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5"/>
        <w:tblW w:w="984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C80A67" w:rsidRPr="00C80A67" w:rsidTr="002011E3">
        <w:trPr>
          <w:trHeight w:val="1976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proofErr w:type="gramStart"/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Баш[</w:t>
            </w:r>
            <w:proofErr w:type="gramEnd"/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ортостан </w:t>
            </w:r>
            <w:r w:rsidRPr="00C80A67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]ы</w:t>
            </w: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C80A67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24"/>
                <w:lang w:eastAsia="ru-RU"/>
              </w:rPr>
              <w:t>^</w:t>
            </w: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sym w:font="PragmaticAsian" w:char="008C"/>
            </w:r>
          </w:p>
          <w:p w:rsidR="00C80A67" w:rsidRPr="00C80A67" w:rsidRDefault="00C80A67" w:rsidP="00C80A67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 сыуалкип ауыл советы</w:t>
            </w: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18"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 биЛ^м^</w:t>
            </w: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sym w:font="PragmaticAsian" w:char="008E"/>
            </w: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е советы</w:t>
            </w:r>
          </w:p>
          <w:p w:rsidR="00C80A67" w:rsidRPr="00C80A67" w:rsidRDefault="00C80A67" w:rsidP="00C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80A67" w:rsidRPr="00C80A67" w:rsidRDefault="00C80A67" w:rsidP="00C80A67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452166, </w:t>
            </w:r>
            <w:proofErr w:type="spellStart"/>
            <w:proofErr w:type="gramStart"/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Сыуалкип</w:t>
            </w:r>
            <w:proofErr w:type="spellEnd"/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 </w:t>
            </w:r>
            <w:proofErr w:type="spellStart"/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proofErr w:type="gramEnd"/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, </w:t>
            </w:r>
            <w:r w:rsidRPr="00C80A67">
              <w:rPr>
                <w:rFonts w:ascii="Arial New Bash" w:eastAsia="Times New Roman" w:hAnsi="Arial New Bash" w:cs="Times New Roman"/>
                <w:bCs/>
                <w:sz w:val="16"/>
                <w:szCs w:val="20"/>
                <w:lang w:eastAsia="ru-RU"/>
              </w:rPr>
              <w:sym w:font="PragmaticAsian" w:char="0087"/>
            </w:r>
            <w:r w:rsidRPr="00C80A67">
              <w:rPr>
                <w:rFonts w:ascii="Arial New Bash" w:eastAsia="Times New Roman" w:hAnsi="Arial New Bash" w:cs="Times New Roman"/>
                <w:bCs/>
                <w:sz w:val="16"/>
                <w:szCs w:val="20"/>
                <w:lang w:eastAsia="ru-RU"/>
              </w:rPr>
              <w:sym w:font="PragmaticAsian" w:char="00B4"/>
            </w:r>
            <w:r w:rsidRPr="00C80A67">
              <w:rPr>
                <w:rFonts w:ascii="Arial New Bash" w:eastAsia="Times New Roman" w:hAnsi="Arial New Bash" w:cs="Times New Roman"/>
                <w:bCs/>
                <w:sz w:val="16"/>
                <w:szCs w:val="20"/>
                <w:lang w:eastAsia="ru-RU"/>
              </w:rPr>
              <w:sym w:font="PragmaticAsian" w:char="00BA"/>
            </w:r>
            <w:r w:rsidRPr="00C80A67">
              <w:rPr>
                <w:rFonts w:ascii="Arial New Bash" w:eastAsia="Times New Roman" w:hAnsi="Arial New Bash" w:cs="Times New Roman"/>
                <w:bCs/>
                <w:sz w:val="16"/>
                <w:szCs w:val="20"/>
                <w:lang w:eastAsia="ru-RU"/>
              </w:rPr>
              <w:sym w:font="PragmaticAsian" w:char="00EA"/>
            </w:r>
            <w:r w:rsidRPr="00C80A67">
              <w:rPr>
                <w:rFonts w:ascii="Arial New Bash" w:eastAsia="Times New Roman" w:hAnsi="Arial New Bash" w:cs="Times New Roman"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C80A67">
              <w:rPr>
                <w:rFonts w:ascii="Arial New Bash" w:eastAsia="Times New Roman" w:hAnsi="Arial New Bash" w:cs="Times New Roman"/>
                <w:bCs/>
                <w:sz w:val="16"/>
                <w:szCs w:val="20"/>
                <w:lang w:eastAsia="ru-RU"/>
              </w:rPr>
              <w:t>урам</w:t>
            </w:r>
            <w:proofErr w:type="spellEnd"/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 56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80A67" w:rsidRPr="00C80A67" w:rsidRDefault="00C80A67" w:rsidP="00C80A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80A67"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A67" w:rsidRPr="00C80A67" w:rsidRDefault="00C80A67" w:rsidP="00C80A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совет</w:t>
            </w: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чувалкиповский сельсовет</w:t>
            </w: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30"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Республики Башкортостан</w:t>
            </w:r>
          </w:p>
          <w:p w:rsidR="00C80A67" w:rsidRPr="00C80A67" w:rsidRDefault="00C80A67" w:rsidP="00C80A6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ru-RU"/>
              </w:rPr>
            </w:pPr>
          </w:p>
          <w:p w:rsidR="00C80A67" w:rsidRPr="00C80A67" w:rsidRDefault="00C80A67" w:rsidP="00C80A67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caps/>
                <w:sz w:val="32"/>
                <w:szCs w:val="20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452166, </w:t>
            </w:r>
            <w:proofErr w:type="spellStart"/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с.Чувалкипово</w:t>
            </w:r>
            <w:proofErr w:type="spellEnd"/>
            <w:proofErr w:type="gramStart"/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  ул.</w:t>
            </w:r>
            <w:proofErr w:type="gramEnd"/>
            <w:r w:rsidRPr="00C80A67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Центральная, 56</w:t>
            </w:r>
          </w:p>
        </w:tc>
      </w:tr>
    </w:tbl>
    <w:p w:rsidR="00C80A67" w:rsidRPr="00C80A67" w:rsidRDefault="00C80A67" w:rsidP="00C80A67">
      <w:pPr>
        <w:keepNext/>
        <w:spacing w:after="0" w:line="240" w:lineRule="auto"/>
        <w:jc w:val="center"/>
        <w:outlineLvl w:val="1"/>
        <w:rPr>
          <w:rFonts w:ascii="Arial New Bash" w:eastAsia="Times New Roman" w:hAnsi="Arial New Bash" w:cs="Times New Roman"/>
          <w:b/>
          <w:caps/>
          <w:spacing w:val="26"/>
          <w:sz w:val="16"/>
          <w:szCs w:val="16"/>
          <w:lang w:val="x-none" w:eastAsia="x-none"/>
        </w:rPr>
      </w:pPr>
      <w:r w:rsidRPr="00C80A67">
        <w:rPr>
          <w:rFonts w:ascii="Arial New Bash" w:eastAsia="Times New Roman" w:hAnsi="Arial New Bash" w:cs="Times New Roman"/>
          <w:b/>
          <w:caps/>
          <w:spacing w:val="26"/>
          <w:sz w:val="24"/>
          <w:szCs w:val="24"/>
          <w:lang w:val="x-none" w:eastAsia="x-none"/>
        </w:rPr>
        <w:t xml:space="preserve"> </w:t>
      </w:r>
    </w:p>
    <w:tbl>
      <w:tblPr>
        <w:tblW w:w="9273" w:type="dxa"/>
        <w:tblLayout w:type="fixed"/>
        <w:tblLook w:val="0000" w:firstRow="0" w:lastRow="0" w:firstColumn="0" w:lastColumn="0" w:noHBand="0" w:noVBand="0"/>
      </w:tblPr>
      <w:tblGrid>
        <w:gridCol w:w="3848"/>
        <w:gridCol w:w="2057"/>
        <w:gridCol w:w="3368"/>
      </w:tblGrid>
      <w:tr w:rsidR="00C80A67" w:rsidRPr="00C80A67" w:rsidTr="002011E3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caps/>
                <w:sz w:val="28"/>
                <w:szCs w:val="24"/>
                <w:lang w:eastAsia="ru-RU"/>
              </w:rPr>
              <w:t>[арар</w:t>
            </w:r>
          </w:p>
          <w:p w:rsidR="00C80A67" w:rsidRPr="00C80A67" w:rsidRDefault="00C80A67" w:rsidP="00C80A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ноября </w:t>
            </w: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201</w:t>
            </w: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й.</w:t>
            </w:r>
            <w:r w:rsidRPr="00C80A6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</w:t>
            </w:r>
          </w:p>
          <w:p w:rsidR="00C80A67" w:rsidRPr="00C80A67" w:rsidRDefault="00C80A67" w:rsidP="00C80A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caps/>
                <w:sz w:val="28"/>
                <w:szCs w:val="24"/>
                <w:lang w:eastAsia="ru-RU"/>
              </w:rPr>
              <w:t xml:space="preserve"> </w:t>
            </w: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C80A67" w:rsidRPr="00C80A67" w:rsidRDefault="00C80A67" w:rsidP="00C8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  <w:r w:rsidRPr="00C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8" w:type="dxa"/>
          </w:tcPr>
          <w:p w:rsidR="00C80A67" w:rsidRPr="00C80A67" w:rsidRDefault="00C80A67" w:rsidP="00C80A67">
            <w:pPr>
              <w:spacing w:after="0" w:line="240" w:lineRule="auto"/>
              <w:rPr>
                <w:rFonts w:ascii="Arial New Bash" w:eastAsia="Times New Roman" w:hAnsi="Arial New Bash" w:cs="Times New Roman"/>
                <w:caps/>
                <w:szCs w:val="24"/>
                <w:lang w:eastAsia="ru-RU"/>
              </w:rPr>
            </w:pPr>
            <w:r w:rsidRPr="00C80A67">
              <w:rPr>
                <w:rFonts w:ascii="Arial New Bash" w:eastAsia="Times New Roman" w:hAnsi="Arial New Bash" w:cs="Times New Roman"/>
                <w:caps/>
                <w:sz w:val="28"/>
                <w:szCs w:val="24"/>
                <w:lang w:eastAsia="ru-RU"/>
              </w:rPr>
              <w:t xml:space="preserve">          решение</w:t>
            </w:r>
          </w:p>
          <w:p w:rsidR="00C80A67" w:rsidRPr="00C80A67" w:rsidRDefault="00C80A67" w:rsidP="00C80A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80A67" w:rsidRPr="00C80A67" w:rsidRDefault="00C80A67" w:rsidP="00C80A67">
            <w:pPr>
              <w:spacing w:after="0" w:line="240" w:lineRule="auto"/>
              <w:ind w:left="-540" w:right="90" w:firstLine="5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6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</w:t>
            </w: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«14»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  2</w:t>
            </w: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</w:t>
            </w:r>
            <w:proofErr w:type="gramEnd"/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80A67" w:rsidRPr="00C80A67" w:rsidRDefault="00C80A67" w:rsidP="00C80A67">
            <w:pPr>
              <w:spacing w:after="0" w:line="240" w:lineRule="auto"/>
              <w:ind w:left="-540" w:right="90" w:firstLine="5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0A67" w:rsidRPr="00C80A67" w:rsidRDefault="00C80A67" w:rsidP="00C80A6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C80A67" w:rsidRPr="00C80A67" w:rsidRDefault="00C80A67" w:rsidP="00C80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gramStart"/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ноября 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</w:t>
      </w:r>
    </w:p>
    <w:p w:rsidR="00C80A67" w:rsidRPr="00C80A67" w:rsidRDefault="00C80A67" w:rsidP="00C80A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proofErr w:type="gramStart"/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 налога</w:t>
      </w:r>
      <w:proofErr w:type="gramEnd"/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лиц»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Башкортостан»</w:t>
      </w:r>
    </w:p>
    <w:p w:rsidR="00C80A67" w:rsidRPr="00C80A67" w:rsidRDefault="00C80A67" w:rsidP="00C80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</w:t>
      </w: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сельского поселения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Чишминский район Республики Башкортостан,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</w:t>
      </w: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Исключить из пункта 2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proofErr w:type="gramEnd"/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установлении  налога на имущество физических лиц»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Башкортостан» (в редакции Решения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подпункты 2 и 3 и  изложить в следующей редакции:</w:t>
      </w:r>
    </w:p>
    <w:p w:rsidR="00C80A67" w:rsidRPr="00C80A67" w:rsidRDefault="00C80A67" w:rsidP="00C80A67">
      <w:pPr>
        <w:autoSpaceDE w:val="0"/>
        <w:autoSpaceDN w:val="0"/>
        <w:adjustRightInd w:val="0"/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7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C80A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в процентах от кадастровой стоимости объектов налогообложения в размере 0,3 процента в отношении:</w:t>
      </w:r>
    </w:p>
    <w:p w:rsidR="00C80A67" w:rsidRPr="00C80A67" w:rsidRDefault="00C80A67" w:rsidP="00C80A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C80A67" w:rsidRPr="00C80A67" w:rsidRDefault="00C80A67" w:rsidP="00C8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80A67" w:rsidRPr="00C80A67" w:rsidRDefault="00C80A67" w:rsidP="00C8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C80A67" w:rsidRPr="00C80A67" w:rsidRDefault="00C80A67" w:rsidP="00C8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гаражей и </w:t>
      </w:r>
      <w:proofErr w:type="spellStart"/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машино</w:t>
      </w:r>
      <w:proofErr w:type="spellEnd"/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-мест, в том числе расположенных в объектах налогообложения, указанных в </w:t>
      </w:r>
      <w:hyperlink r:id="rId5" w:history="1">
        <w:r w:rsidRPr="00C80A6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подпункте 2</w:t>
        </w:r>
      </w:hyperlink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пункта 2 статьи 406 Налогового кодекса Российской Федерации;</w:t>
      </w:r>
    </w:p>
    <w:p w:rsidR="00C80A67" w:rsidRPr="00C80A67" w:rsidRDefault="00C80A67" w:rsidP="00C8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строительства.»</w:t>
      </w:r>
    </w:p>
    <w:p w:rsidR="00C80A67" w:rsidRPr="00C80A67" w:rsidRDefault="00C80A67" w:rsidP="00C80A67">
      <w:pPr>
        <w:tabs>
          <w:tab w:val="left" w:pos="3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Настоящее решение распространяется на правоотношения, возникшие с 1 января 2017 года.</w:t>
      </w: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 Обнародовать настоящее решение на информационном стенде в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Чувалкиповский </w:t>
      </w: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proofErr w:type="gramEnd"/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Чишминский  район Республики Башкортостан по адресу: Республики Башкортостан, Чишминский  район, </w:t>
      </w:r>
      <w:proofErr w:type="spellStart"/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Чувалкипово</w:t>
      </w:r>
      <w:proofErr w:type="spellEnd"/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Центральная</w:t>
      </w:r>
      <w:proofErr w:type="spellEnd"/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56</w:t>
      </w: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и в официальном сайте </w:t>
      </w:r>
      <w:hyperlink r:id="rId6" w:history="1">
        <w:r w:rsidRPr="00C80A67"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8"/>
            <w:u w:val="single"/>
            <w:lang w:val="en-US" w:eastAsia="ru-RU"/>
          </w:rPr>
          <w:t>http</w:t>
        </w:r>
        <w:r w:rsidRPr="00C80A67"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8"/>
            <w:u w:val="single"/>
            <w:lang w:eastAsia="ru-RU"/>
          </w:rPr>
          <w:t>:</w:t>
        </w:r>
        <w:proofErr w:type="spellStart"/>
        <w:r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8"/>
            <w:u w:val="single"/>
            <w:lang w:val="en-US" w:eastAsia="ru-RU"/>
          </w:rPr>
          <w:t>chuvalkip</w:t>
        </w:r>
        <w:proofErr w:type="spellEnd"/>
        <w:r w:rsidRPr="00C80A67"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8"/>
            <w:u w:val="single"/>
            <w:lang w:eastAsia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8"/>
            <w:u w:val="single"/>
            <w:lang w:val="en-US" w:eastAsia="ru-RU"/>
          </w:rPr>
          <w:t>ru</w:t>
        </w:r>
        <w:proofErr w:type="spellEnd"/>
        <w:r w:rsidRPr="00C80A67"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8"/>
            <w:u w:val="single"/>
            <w:lang w:eastAsia="ru-RU"/>
          </w:rPr>
          <w:t>_</w:t>
        </w:r>
      </w:hyperlink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</w:t>
      </w: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</w:t>
      </w:r>
      <w:r w:rsidRPr="00C80A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ноября 2019 года.</w:t>
      </w: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0A67" w:rsidRPr="00C80A67" w:rsidRDefault="00C80A67" w:rsidP="00C80A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75"/>
      </w:tblGrid>
      <w:tr w:rsidR="00C80A67" w:rsidRPr="00C80A67" w:rsidTr="002011E3">
        <w:trPr>
          <w:trHeight w:val="472"/>
        </w:trPr>
        <w:tc>
          <w:tcPr>
            <w:tcW w:w="5495" w:type="dxa"/>
            <w:shd w:val="clear" w:color="auto" w:fill="auto"/>
          </w:tcPr>
          <w:p w:rsidR="00C80A67" w:rsidRPr="00C80A67" w:rsidRDefault="00C80A67" w:rsidP="00C8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</w:tc>
        <w:tc>
          <w:tcPr>
            <w:tcW w:w="4075" w:type="dxa"/>
            <w:shd w:val="clear" w:color="auto" w:fill="auto"/>
          </w:tcPr>
          <w:p w:rsidR="00C80A67" w:rsidRPr="00C80A67" w:rsidRDefault="00C80A67" w:rsidP="00C8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Т.Ф.</w:t>
            </w:r>
          </w:p>
          <w:p w:rsidR="00C80A67" w:rsidRPr="00C80A67" w:rsidRDefault="00C80A67" w:rsidP="00C8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0A67" w:rsidRPr="00C80A67" w:rsidRDefault="00C80A67" w:rsidP="00C80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10" w:rsidRDefault="00E01710">
      <w:bookmarkStart w:id="0" w:name="_GoBack"/>
      <w:bookmarkEnd w:id="0"/>
    </w:p>
    <w:sectPr w:rsidR="00E0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5D"/>
    <w:rsid w:val="00C80A67"/>
    <w:rsid w:val="00E01710"/>
    <w:rsid w:val="00F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4508-6E3F-4E6D-B841-113FC75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63;&#1080;&#1096;&#1084;&#1080;&#1085;&#1089;&#1082;&#1080;&#1081;.&#1088;&#1092;" TargetMode="Externa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2759</Characters>
  <Application>Microsoft Office Word</Application>
  <DocSecurity>0</DocSecurity>
  <Lines>22</Lines>
  <Paragraphs>6</Paragraphs>
  <ScaleCrop>false</ScaleCrop>
  <Company>diakov.net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2019-12-13T11:22:00Z</dcterms:created>
  <dcterms:modified xsi:type="dcterms:W3CDTF">2019-12-13T11:29:00Z</dcterms:modified>
</cp:coreProperties>
</file>