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38" w:rsidRPr="00224DBA" w:rsidRDefault="00AD2B38" w:rsidP="00AD2B3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>БАЛЛЬНАЯ ШКАЛА</w:t>
      </w:r>
    </w:p>
    <w:p w:rsidR="00AD2B38" w:rsidRDefault="00AD2B38" w:rsidP="00AD2B38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  <w:r w:rsidRPr="00821CDB">
        <w:rPr>
          <w:rFonts w:ascii="Times New Roman" w:hAnsi="Times New Roman" w:cs="Times New Roman"/>
          <w:sz w:val="32"/>
          <w:szCs w:val="30"/>
        </w:rPr>
        <w:t>ОЦЕНКИ ПРОЕКТОВ РАЗВИТИЯ ОБЩЕСТВЕННОЙ ИНФРАСТРУКТУРЫ, ОСНОВАННЫХ НА МЕСТНЫХ ИНИЦИАТИВАХ, НА</w:t>
      </w:r>
      <w:r w:rsidRPr="0079443D">
        <w:rPr>
          <w:rFonts w:ascii="Times New Roman" w:hAnsi="Times New Roman" w:cs="Times New Roman"/>
          <w:sz w:val="32"/>
          <w:szCs w:val="30"/>
        </w:rPr>
        <w:t xml:space="preserve"> ТЕРРИТОРИИ ГОРОДСКИХ И СЕЛЬСКИХ ПОСЕЛЕНИЙ, МУНИЦИПАЛЬНЫХ РАЙОНОВ РЕСПУБЛИКИ БАШКОРТОСТАН, </w:t>
      </w:r>
      <w:r w:rsidRPr="00A26BBA">
        <w:rPr>
          <w:rFonts w:ascii="Times New Roman" w:hAnsi="Times New Roman" w:cs="Times New Roman"/>
          <w:sz w:val="30"/>
          <w:szCs w:val="30"/>
        </w:rPr>
        <w:t xml:space="preserve">ДЛЯ ПРЕДОСТАВЛЕНИЯ СУБСИДИЙ БЮДЖЕТАМ МУНИЦИПАЛЬНЫХ РАЙОНОВ </w:t>
      </w:r>
    </w:p>
    <w:p w:rsidR="00AD2B38" w:rsidRDefault="00AD2B38" w:rsidP="00AD2B38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  <w:r w:rsidRPr="00A26BBA">
        <w:rPr>
          <w:rFonts w:ascii="Times New Roman" w:hAnsi="Times New Roman" w:cs="Times New Roman"/>
          <w:sz w:val="30"/>
          <w:szCs w:val="30"/>
        </w:rPr>
        <w:t>РЕСПУБЛИКИ БАШКОРТОСТАН</w:t>
      </w:r>
    </w:p>
    <w:p w:rsidR="00AD2B38" w:rsidRPr="00A26BBA" w:rsidRDefault="00AD2B38" w:rsidP="00AD2B38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  <w:r w:rsidRPr="00A26BB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 xml:space="preserve">1. Оценка </w:t>
      </w:r>
      <w:r w:rsidRPr="00821CDB">
        <w:rPr>
          <w:rFonts w:ascii="Times New Roman" w:hAnsi="Times New Roman" w:cs="Times New Roman"/>
          <w:sz w:val="30"/>
          <w:szCs w:val="30"/>
        </w:rPr>
        <w:t>проектов развития общественной инфраструктуры, основанных на местных инициативах,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4DBA">
        <w:rPr>
          <w:rFonts w:ascii="Times New Roman" w:hAnsi="Times New Roman" w:cs="Times New Roman"/>
          <w:sz w:val="30"/>
          <w:szCs w:val="30"/>
        </w:rPr>
        <w:t>территори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224DBA">
        <w:rPr>
          <w:rFonts w:ascii="Times New Roman" w:hAnsi="Times New Roman" w:cs="Times New Roman"/>
          <w:sz w:val="30"/>
          <w:szCs w:val="30"/>
        </w:rPr>
        <w:t xml:space="preserve"> городских и сельских поселений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24DBA">
        <w:rPr>
          <w:rFonts w:ascii="Times New Roman" w:hAnsi="Times New Roman" w:cs="Times New Roman"/>
          <w:sz w:val="30"/>
          <w:szCs w:val="30"/>
        </w:rPr>
        <w:t xml:space="preserve"> муниципальных районов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4DBA">
        <w:rPr>
          <w:rFonts w:ascii="Times New Roman" w:hAnsi="Times New Roman" w:cs="Times New Roman"/>
          <w:sz w:val="30"/>
          <w:szCs w:val="30"/>
        </w:rPr>
        <w:t xml:space="preserve">Республики </w:t>
      </w:r>
      <w:r>
        <w:rPr>
          <w:rFonts w:ascii="Times New Roman" w:hAnsi="Times New Roman" w:cs="Times New Roman"/>
          <w:sz w:val="30"/>
          <w:szCs w:val="30"/>
        </w:rPr>
        <w:t>Башкортостан,</w:t>
      </w:r>
      <w:r w:rsidRPr="00224DBA">
        <w:rPr>
          <w:rFonts w:ascii="Times New Roman" w:hAnsi="Times New Roman" w:cs="Times New Roman"/>
          <w:sz w:val="30"/>
          <w:szCs w:val="30"/>
        </w:rPr>
        <w:t xml:space="preserve"> для предоставления субсидий бюджетам муниципальных районов Республики Башкортостан (далее соответственно </w:t>
      </w:r>
      <w:r>
        <w:rPr>
          <w:rFonts w:ascii="Times New Roman" w:hAnsi="Times New Roman" w:cs="Times New Roman"/>
          <w:sz w:val="30"/>
          <w:szCs w:val="30"/>
        </w:rPr>
        <w:t>– проект,</w:t>
      </w:r>
      <w:r w:rsidRPr="00224DBA">
        <w:rPr>
          <w:rFonts w:ascii="Times New Roman" w:hAnsi="Times New Roman" w:cs="Times New Roman"/>
          <w:sz w:val="30"/>
          <w:szCs w:val="30"/>
        </w:rPr>
        <w:t xml:space="preserve"> субсидия) </w:t>
      </w:r>
      <w:r>
        <w:rPr>
          <w:rFonts w:ascii="Times New Roman" w:hAnsi="Times New Roman" w:cs="Times New Roman"/>
          <w:sz w:val="30"/>
          <w:szCs w:val="30"/>
        </w:rPr>
        <w:t>на</w:t>
      </w:r>
      <w:r w:rsidRPr="00224D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</w:t>
      </w:r>
      <w:r w:rsidRPr="00224DBA">
        <w:rPr>
          <w:rFonts w:ascii="Times New Roman" w:hAnsi="Times New Roman" w:cs="Times New Roman"/>
          <w:sz w:val="30"/>
          <w:szCs w:val="30"/>
        </w:rPr>
        <w:t>финансировани</w:t>
      </w:r>
      <w:r>
        <w:rPr>
          <w:rFonts w:ascii="Times New Roman" w:hAnsi="Times New Roman" w:cs="Times New Roman"/>
          <w:sz w:val="30"/>
          <w:szCs w:val="30"/>
        </w:rPr>
        <w:t>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проектов </w:t>
      </w:r>
      <w:r w:rsidRPr="00224DBA">
        <w:rPr>
          <w:rFonts w:ascii="Times New Roman" w:hAnsi="Times New Roman" w:cs="Times New Roman"/>
          <w:sz w:val="30"/>
          <w:szCs w:val="30"/>
        </w:rPr>
        <w:t>определяется по следующим критериям: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>1.1. Вклад участников реализации проекта в его финансирование: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54C6">
        <w:rPr>
          <w:rFonts w:ascii="Times New Roman" w:hAnsi="Times New Roman" w:cs="Times New Roman"/>
          <w:sz w:val="30"/>
          <w:szCs w:val="30"/>
        </w:rPr>
        <w:t xml:space="preserve">1.1.1. Уровень </w:t>
      </w:r>
      <w:proofErr w:type="spellStart"/>
      <w:r w:rsidRPr="00CB54C6">
        <w:rPr>
          <w:rFonts w:ascii="Times New Roman" w:hAnsi="Times New Roman" w:cs="Times New Roman"/>
          <w:sz w:val="30"/>
          <w:szCs w:val="30"/>
        </w:rPr>
        <w:t>софинансирования</w:t>
      </w:r>
      <w:proofErr w:type="spellEnd"/>
      <w:r w:rsidRPr="00CB54C6">
        <w:rPr>
          <w:rFonts w:ascii="Times New Roman" w:hAnsi="Times New Roman" w:cs="Times New Roman"/>
          <w:sz w:val="30"/>
          <w:szCs w:val="30"/>
        </w:rPr>
        <w:t xml:space="preserve"> проекта со стороны бюджета </w:t>
      </w:r>
      <w:r>
        <w:rPr>
          <w:rFonts w:ascii="Times New Roman" w:hAnsi="Times New Roman" w:cs="Times New Roman"/>
          <w:sz w:val="30"/>
          <w:szCs w:val="30"/>
        </w:rPr>
        <w:t>поселения</w:t>
      </w:r>
      <w:r w:rsidRPr="00224DB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224DBA">
        <w:rPr>
          <w:rFonts w:ascii="Times New Roman" w:hAnsi="Times New Roman" w:cs="Times New Roman"/>
          <w:sz w:val="30"/>
          <w:szCs w:val="30"/>
        </w:rPr>
        <w:t>муниципального района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  <w:r w:rsidRPr="00224DBA">
        <w:rPr>
          <w:rFonts w:ascii="Times New Roman" w:hAnsi="Times New Roman" w:cs="Times New Roman"/>
          <w:sz w:val="30"/>
          <w:szCs w:val="30"/>
        </w:rPr>
        <w:t>(минимальный уровень – 5%):</w:t>
      </w: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в</w:t>
      </w:r>
      <w:r w:rsidRPr="00CB54C6">
        <w:rPr>
          <w:rFonts w:ascii="Times New Roman" w:hAnsi="Times New Roman" w:cs="Times New Roman"/>
          <w:sz w:val="30"/>
          <w:szCs w:val="30"/>
        </w:rPr>
        <w:t xml:space="preserve"> случае, если уровень </w:t>
      </w:r>
      <w:proofErr w:type="spellStart"/>
      <w:r w:rsidRPr="00CB54C6">
        <w:rPr>
          <w:rFonts w:ascii="Times New Roman" w:hAnsi="Times New Roman" w:cs="Times New Roman"/>
          <w:sz w:val="30"/>
          <w:szCs w:val="30"/>
        </w:rPr>
        <w:t>софинансирования</w:t>
      </w:r>
      <w:proofErr w:type="spellEnd"/>
      <w:r w:rsidRPr="00CB54C6">
        <w:rPr>
          <w:rFonts w:ascii="Times New Roman" w:hAnsi="Times New Roman" w:cs="Times New Roman"/>
          <w:sz w:val="30"/>
          <w:szCs w:val="30"/>
        </w:rPr>
        <w:t xml:space="preserve"> составляет мен</w:t>
      </w:r>
      <w:r>
        <w:rPr>
          <w:rFonts w:ascii="Times New Roman" w:hAnsi="Times New Roman" w:cs="Times New Roman"/>
          <w:sz w:val="30"/>
          <w:szCs w:val="30"/>
        </w:rPr>
        <w:t>ее</w:t>
      </w:r>
      <w:r w:rsidRPr="00CB54C6">
        <w:rPr>
          <w:rFonts w:ascii="Times New Roman" w:hAnsi="Times New Roman" w:cs="Times New Roman"/>
          <w:sz w:val="30"/>
          <w:szCs w:val="30"/>
        </w:rPr>
        <w:t xml:space="preserve"> 20% от объема запрашиваемой субсидии, количество начисляемых баллов вычисляется по формуле</w:t>
      </w:r>
      <w:r w:rsidRPr="008B43BF">
        <w:rPr>
          <w:rFonts w:ascii="Times New Roman" w:hAnsi="Times New Roman" w:cs="Times New Roman"/>
          <w:sz w:val="30"/>
          <w:szCs w:val="30"/>
        </w:rPr>
        <w:t>:</w:t>
      </w:r>
    </w:p>
    <w:p w:rsidR="00AD2B38" w:rsidRPr="00CB54C6" w:rsidRDefault="00AD2B38" w:rsidP="00AD2B38">
      <w:pPr>
        <w:pStyle w:val="ConsPlusNormal"/>
        <w:ind w:left="1440" w:firstLine="709"/>
        <w:rPr>
          <w:rFonts w:ascii="Times New Roman" w:hAnsi="Times New Roman" w:cs="Times New Roman"/>
          <w:sz w:val="30"/>
          <w:szCs w:val="30"/>
        </w:rPr>
      </w:pPr>
    </w:p>
    <w:p w:rsidR="00AD2B38" w:rsidRPr="00535A4F" w:rsidRDefault="00AD2B38" w:rsidP="00AD2B38">
      <w:pPr>
        <w:pStyle w:val="ConsPlusNormal"/>
        <w:ind w:left="192" w:firstLine="709"/>
        <w:rPr>
          <w:rFonts w:ascii="Times New Roman" w:hAnsi="Times New Roman" w:cs="Times New Roman"/>
          <w:sz w:val="30"/>
          <w:szCs w:val="30"/>
        </w:rPr>
      </w:pPr>
      <w:r w:rsidRPr="00CB54C6">
        <w:rPr>
          <w:rFonts w:ascii="Times New Roman" w:hAnsi="Times New Roman" w:cs="Times New Roman"/>
          <w:sz w:val="30"/>
          <w:szCs w:val="30"/>
        </w:rPr>
        <w:t xml:space="preserve">B=(S - 5)/15*100,   где S – уровень </w:t>
      </w:r>
      <w:proofErr w:type="spellStart"/>
      <w:r w:rsidRPr="00CB54C6">
        <w:rPr>
          <w:rFonts w:ascii="Times New Roman" w:hAnsi="Times New Roman" w:cs="Times New Roman"/>
          <w:sz w:val="30"/>
          <w:szCs w:val="30"/>
        </w:rPr>
        <w:t>софинансирования</w:t>
      </w:r>
      <w:proofErr w:type="spellEnd"/>
      <w:r w:rsidRPr="00CB54C6">
        <w:rPr>
          <w:rFonts w:ascii="Times New Roman" w:hAnsi="Times New Roman" w:cs="Times New Roman"/>
          <w:sz w:val="30"/>
          <w:szCs w:val="30"/>
        </w:rPr>
        <w:t xml:space="preserve"> в процентах</w:t>
      </w:r>
      <w:r w:rsidRPr="00535A4F">
        <w:rPr>
          <w:rFonts w:ascii="Times New Roman" w:hAnsi="Times New Roman" w:cs="Times New Roman"/>
          <w:sz w:val="30"/>
          <w:szCs w:val="30"/>
        </w:rPr>
        <w:t>;</w:t>
      </w:r>
    </w:p>
    <w:p w:rsidR="00AD2B38" w:rsidRPr="00CB54C6" w:rsidRDefault="00AD2B38" w:rsidP="00AD2B38">
      <w:pPr>
        <w:pStyle w:val="ConsPlusNormal"/>
        <w:ind w:left="90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в</w:t>
      </w:r>
      <w:r w:rsidRPr="00CB54C6">
        <w:rPr>
          <w:rFonts w:ascii="Times New Roman" w:hAnsi="Times New Roman" w:cs="Times New Roman"/>
          <w:sz w:val="30"/>
          <w:szCs w:val="30"/>
        </w:rPr>
        <w:t xml:space="preserve"> случае, если уровень </w:t>
      </w:r>
      <w:proofErr w:type="spellStart"/>
      <w:r w:rsidRPr="00CB54C6">
        <w:rPr>
          <w:rFonts w:ascii="Times New Roman" w:hAnsi="Times New Roman" w:cs="Times New Roman"/>
          <w:sz w:val="30"/>
          <w:szCs w:val="30"/>
        </w:rPr>
        <w:t>софинансирования</w:t>
      </w:r>
      <w:proofErr w:type="spellEnd"/>
      <w:r w:rsidRPr="00CB54C6">
        <w:rPr>
          <w:rFonts w:ascii="Times New Roman" w:hAnsi="Times New Roman" w:cs="Times New Roman"/>
          <w:sz w:val="30"/>
          <w:szCs w:val="30"/>
        </w:rPr>
        <w:t xml:space="preserve"> проекта составляет 20% и более, то начисляется 100 баллов. 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 xml:space="preserve">1.1.2. Уровень </w:t>
      </w:r>
      <w:proofErr w:type="spellStart"/>
      <w:r w:rsidRPr="00224DBA">
        <w:rPr>
          <w:rFonts w:ascii="Times New Roman" w:hAnsi="Times New Roman" w:cs="Times New Roman"/>
          <w:sz w:val="30"/>
          <w:szCs w:val="30"/>
        </w:rPr>
        <w:t>софинансирования</w:t>
      </w:r>
      <w:proofErr w:type="spellEnd"/>
      <w:r w:rsidRPr="00224DBA">
        <w:rPr>
          <w:rFonts w:ascii="Times New Roman" w:hAnsi="Times New Roman" w:cs="Times New Roman"/>
          <w:sz w:val="30"/>
          <w:szCs w:val="30"/>
        </w:rPr>
        <w:t xml:space="preserve"> проекта со стороны населения (минимальный уровень – 3%):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в</w:t>
      </w:r>
      <w:r w:rsidRPr="00CB54C6">
        <w:rPr>
          <w:rFonts w:ascii="Times New Roman" w:hAnsi="Times New Roman" w:cs="Times New Roman"/>
          <w:sz w:val="30"/>
          <w:szCs w:val="30"/>
        </w:rPr>
        <w:t xml:space="preserve"> случае, если уровень </w:t>
      </w:r>
      <w:proofErr w:type="spellStart"/>
      <w:r w:rsidRPr="00CB54C6">
        <w:rPr>
          <w:rFonts w:ascii="Times New Roman" w:hAnsi="Times New Roman" w:cs="Times New Roman"/>
          <w:sz w:val="30"/>
          <w:szCs w:val="30"/>
        </w:rPr>
        <w:t>софинансирования</w:t>
      </w:r>
      <w:proofErr w:type="spellEnd"/>
      <w:r w:rsidRPr="00CB54C6">
        <w:rPr>
          <w:rFonts w:ascii="Times New Roman" w:hAnsi="Times New Roman" w:cs="Times New Roman"/>
          <w:sz w:val="30"/>
          <w:szCs w:val="30"/>
        </w:rPr>
        <w:t xml:space="preserve"> составляет мен</w:t>
      </w:r>
      <w:r>
        <w:rPr>
          <w:rFonts w:ascii="Times New Roman" w:hAnsi="Times New Roman" w:cs="Times New Roman"/>
          <w:sz w:val="30"/>
          <w:szCs w:val="30"/>
        </w:rPr>
        <w:t>ее</w:t>
      </w:r>
      <w:r w:rsidRPr="00CB54C6">
        <w:rPr>
          <w:rFonts w:ascii="Times New Roman" w:hAnsi="Times New Roman" w:cs="Times New Roman"/>
          <w:sz w:val="30"/>
          <w:szCs w:val="30"/>
        </w:rPr>
        <w:t xml:space="preserve"> 20% от объема запрашиваемой субсидии, количество начисляемых баллов вычисляется по формуле</w:t>
      </w:r>
      <w:r w:rsidRPr="008B43BF">
        <w:rPr>
          <w:rFonts w:ascii="Times New Roman" w:hAnsi="Times New Roman" w:cs="Times New Roman"/>
          <w:sz w:val="30"/>
          <w:szCs w:val="30"/>
        </w:rPr>
        <w:t>:</w:t>
      </w:r>
    </w:p>
    <w:p w:rsidR="00AD2B38" w:rsidRPr="00CB54C6" w:rsidRDefault="00AD2B38" w:rsidP="00AD2B38">
      <w:pPr>
        <w:pStyle w:val="ConsPlusNormal"/>
        <w:ind w:left="1440" w:firstLine="709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54C6">
        <w:rPr>
          <w:rFonts w:ascii="Times New Roman" w:hAnsi="Times New Roman" w:cs="Times New Roman"/>
          <w:sz w:val="30"/>
          <w:szCs w:val="30"/>
        </w:rPr>
        <w:t xml:space="preserve">B=(S-3%)/17*100,   где S – уровень </w:t>
      </w:r>
      <w:proofErr w:type="spellStart"/>
      <w:r w:rsidRPr="00CB54C6">
        <w:rPr>
          <w:rFonts w:ascii="Times New Roman" w:hAnsi="Times New Roman" w:cs="Times New Roman"/>
          <w:sz w:val="30"/>
          <w:szCs w:val="30"/>
        </w:rPr>
        <w:t>софинансирования</w:t>
      </w:r>
      <w:proofErr w:type="spellEnd"/>
      <w:r w:rsidRPr="00CB54C6">
        <w:rPr>
          <w:rFonts w:ascii="Times New Roman" w:hAnsi="Times New Roman" w:cs="Times New Roman"/>
          <w:sz w:val="30"/>
          <w:szCs w:val="30"/>
        </w:rPr>
        <w:t xml:space="preserve"> в процентах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в случае, если уровень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</w:t>
      </w:r>
      <w:r w:rsidRPr="00CB54C6">
        <w:rPr>
          <w:rFonts w:ascii="Times New Roman" w:hAnsi="Times New Roman" w:cs="Times New Roman"/>
          <w:sz w:val="30"/>
          <w:szCs w:val="30"/>
        </w:rPr>
        <w:t>финансирования</w:t>
      </w:r>
      <w:proofErr w:type="spellEnd"/>
      <w:r w:rsidRPr="00CB54C6">
        <w:rPr>
          <w:rFonts w:ascii="Times New Roman" w:hAnsi="Times New Roman" w:cs="Times New Roman"/>
          <w:sz w:val="30"/>
          <w:szCs w:val="30"/>
        </w:rPr>
        <w:t xml:space="preserve"> проекта составляет 20% и более, то начисляется 100 баллов.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 xml:space="preserve">1.1.3. Уровень </w:t>
      </w:r>
      <w:proofErr w:type="spellStart"/>
      <w:r w:rsidRPr="00224DBA">
        <w:rPr>
          <w:rFonts w:ascii="Times New Roman" w:hAnsi="Times New Roman" w:cs="Times New Roman"/>
          <w:sz w:val="30"/>
          <w:szCs w:val="30"/>
        </w:rPr>
        <w:t>софинансирования</w:t>
      </w:r>
      <w:proofErr w:type="spellEnd"/>
      <w:r w:rsidRPr="00224DBA">
        <w:rPr>
          <w:rFonts w:ascii="Times New Roman" w:hAnsi="Times New Roman" w:cs="Times New Roman"/>
          <w:sz w:val="30"/>
          <w:szCs w:val="30"/>
        </w:rPr>
        <w:t xml:space="preserve"> проекта со стороны организаций и других внебюджетных источников (минимальный уровень не устанавливается):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в</w:t>
      </w:r>
      <w:r w:rsidRPr="00CB54C6">
        <w:rPr>
          <w:rFonts w:ascii="Times New Roman" w:hAnsi="Times New Roman" w:cs="Times New Roman"/>
          <w:sz w:val="30"/>
          <w:szCs w:val="30"/>
        </w:rPr>
        <w:t xml:space="preserve"> случае, если уровень </w:t>
      </w:r>
      <w:proofErr w:type="spellStart"/>
      <w:r w:rsidRPr="00CB54C6">
        <w:rPr>
          <w:rFonts w:ascii="Times New Roman" w:hAnsi="Times New Roman" w:cs="Times New Roman"/>
          <w:sz w:val="30"/>
          <w:szCs w:val="30"/>
        </w:rPr>
        <w:t>софинансирования</w:t>
      </w:r>
      <w:proofErr w:type="spellEnd"/>
      <w:r w:rsidRPr="00CB54C6">
        <w:rPr>
          <w:rFonts w:ascii="Times New Roman" w:hAnsi="Times New Roman" w:cs="Times New Roman"/>
          <w:sz w:val="30"/>
          <w:szCs w:val="30"/>
        </w:rPr>
        <w:t xml:space="preserve"> проекта составляет мен</w:t>
      </w:r>
      <w:r>
        <w:rPr>
          <w:rFonts w:ascii="Times New Roman" w:hAnsi="Times New Roman" w:cs="Times New Roman"/>
          <w:sz w:val="30"/>
          <w:szCs w:val="30"/>
        </w:rPr>
        <w:t>ее</w:t>
      </w:r>
      <w:r w:rsidRPr="00CB54C6">
        <w:rPr>
          <w:rFonts w:ascii="Times New Roman" w:hAnsi="Times New Roman" w:cs="Times New Roman"/>
          <w:sz w:val="30"/>
          <w:szCs w:val="30"/>
        </w:rPr>
        <w:t xml:space="preserve"> 10% от объема запрашиваемой субсидии, количество начисляемых баллов вычисляется по формуле</w:t>
      </w:r>
      <w:r w:rsidRPr="008B43BF">
        <w:rPr>
          <w:rFonts w:ascii="Times New Roman" w:hAnsi="Times New Roman" w:cs="Times New Roman"/>
          <w:sz w:val="30"/>
          <w:szCs w:val="30"/>
        </w:rPr>
        <w:t>:</w:t>
      </w:r>
    </w:p>
    <w:p w:rsidR="00AD2B38" w:rsidRPr="00CB54C6" w:rsidRDefault="00AD2B38" w:rsidP="00AD2B38">
      <w:pPr>
        <w:pStyle w:val="ConsPlusNormal"/>
        <w:ind w:left="1440" w:firstLine="709"/>
        <w:rPr>
          <w:rFonts w:ascii="Times New Roman" w:hAnsi="Times New Roman" w:cs="Times New Roman"/>
          <w:sz w:val="30"/>
          <w:szCs w:val="30"/>
        </w:rPr>
      </w:pPr>
    </w:p>
    <w:p w:rsidR="00AD2B38" w:rsidRPr="00CB54C6" w:rsidRDefault="00AD2B38" w:rsidP="00AD2B38">
      <w:pPr>
        <w:pStyle w:val="ConsPlusNormal"/>
        <w:ind w:left="192" w:firstLine="709"/>
        <w:rPr>
          <w:rFonts w:ascii="Times New Roman" w:hAnsi="Times New Roman" w:cs="Times New Roman"/>
          <w:sz w:val="30"/>
          <w:szCs w:val="30"/>
        </w:rPr>
      </w:pPr>
      <w:r w:rsidRPr="00CB54C6">
        <w:rPr>
          <w:rFonts w:ascii="Times New Roman" w:hAnsi="Times New Roman" w:cs="Times New Roman"/>
          <w:sz w:val="30"/>
          <w:szCs w:val="30"/>
        </w:rPr>
        <w:t xml:space="preserve">B=S/10*100,   где S – уровень </w:t>
      </w:r>
      <w:proofErr w:type="spellStart"/>
      <w:r w:rsidRPr="00CB54C6">
        <w:rPr>
          <w:rFonts w:ascii="Times New Roman" w:hAnsi="Times New Roman" w:cs="Times New Roman"/>
          <w:sz w:val="30"/>
          <w:szCs w:val="30"/>
        </w:rPr>
        <w:t>софинансирования</w:t>
      </w:r>
      <w:proofErr w:type="spellEnd"/>
      <w:r w:rsidRPr="00CB54C6">
        <w:rPr>
          <w:rFonts w:ascii="Times New Roman" w:hAnsi="Times New Roman" w:cs="Times New Roman"/>
          <w:sz w:val="30"/>
          <w:szCs w:val="30"/>
        </w:rPr>
        <w:t xml:space="preserve"> в процентах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D2B38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в случае, если уровень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</w:t>
      </w:r>
      <w:r w:rsidRPr="00CB54C6">
        <w:rPr>
          <w:rFonts w:ascii="Times New Roman" w:hAnsi="Times New Roman" w:cs="Times New Roman"/>
          <w:sz w:val="30"/>
          <w:szCs w:val="30"/>
        </w:rPr>
        <w:t>финансирования</w:t>
      </w:r>
      <w:proofErr w:type="spellEnd"/>
      <w:r w:rsidRPr="00CB54C6">
        <w:rPr>
          <w:rFonts w:ascii="Times New Roman" w:hAnsi="Times New Roman" w:cs="Times New Roman"/>
          <w:sz w:val="30"/>
          <w:szCs w:val="30"/>
        </w:rPr>
        <w:t xml:space="preserve"> проекта составляет 10% и более, то начисляется 100 баллов.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54C6">
        <w:rPr>
          <w:rFonts w:ascii="Times New Roman" w:hAnsi="Times New Roman" w:cs="Times New Roman"/>
          <w:sz w:val="30"/>
          <w:szCs w:val="30"/>
        </w:rPr>
        <w:t xml:space="preserve">1.1.4. Вклад населения в реализацию проекта в </w:t>
      </w:r>
      <w:proofErr w:type="spellStart"/>
      <w:r w:rsidRPr="00CB54C6">
        <w:rPr>
          <w:rFonts w:ascii="Times New Roman" w:hAnsi="Times New Roman" w:cs="Times New Roman"/>
          <w:sz w:val="30"/>
          <w:szCs w:val="30"/>
        </w:rPr>
        <w:t>неденежной</w:t>
      </w:r>
      <w:proofErr w:type="spellEnd"/>
      <w:r w:rsidRPr="00CB54C6">
        <w:rPr>
          <w:rFonts w:ascii="Times New Roman" w:hAnsi="Times New Roman" w:cs="Times New Roman"/>
          <w:sz w:val="30"/>
          <w:szCs w:val="30"/>
        </w:rPr>
        <w:t xml:space="preserve"> форме (материалы и другие формы) </w:t>
      </w:r>
      <w:r w:rsidRPr="00224DBA">
        <w:rPr>
          <w:rFonts w:ascii="Times New Roman" w:hAnsi="Times New Roman" w:cs="Times New Roman"/>
          <w:sz w:val="30"/>
          <w:szCs w:val="30"/>
        </w:rPr>
        <w:t xml:space="preserve"> (минимальный уровень не устанавливается):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в</w:t>
      </w:r>
      <w:r w:rsidRPr="00CB54C6">
        <w:rPr>
          <w:rFonts w:ascii="Times New Roman" w:hAnsi="Times New Roman" w:cs="Times New Roman"/>
          <w:sz w:val="30"/>
          <w:szCs w:val="30"/>
        </w:rPr>
        <w:t xml:space="preserve"> случае, если объем вклада составляет мен</w:t>
      </w:r>
      <w:r>
        <w:rPr>
          <w:rFonts w:ascii="Times New Roman" w:hAnsi="Times New Roman" w:cs="Times New Roman"/>
          <w:sz w:val="30"/>
          <w:szCs w:val="30"/>
        </w:rPr>
        <w:t>ее</w:t>
      </w:r>
      <w:r w:rsidRPr="00CB54C6">
        <w:rPr>
          <w:rFonts w:ascii="Times New Roman" w:hAnsi="Times New Roman" w:cs="Times New Roman"/>
          <w:sz w:val="30"/>
          <w:szCs w:val="30"/>
        </w:rPr>
        <w:t xml:space="preserve"> 10% от объема запрашиваемой субсидии, количество начисляемых баллов вычисляется по формуле</w:t>
      </w:r>
      <w:r w:rsidRPr="008B43BF">
        <w:rPr>
          <w:rFonts w:ascii="Times New Roman" w:hAnsi="Times New Roman" w:cs="Times New Roman"/>
          <w:sz w:val="30"/>
          <w:szCs w:val="30"/>
        </w:rPr>
        <w:t>:</w:t>
      </w:r>
    </w:p>
    <w:p w:rsidR="00AD2B38" w:rsidRPr="00CB54C6" w:rsidRDefault="00AD2B38" w:rsidP="00AD2B38">
      <w:pPr>
        <w:pStyle w:val="ConsPlusNormal"/>
        <w:ind w:left="1440" w:firstLine="709"/>
        <w:rPr>
          <w:rFonts w:ascii="Times New Roman" w:hAnsi="Times New Roman" w:cs="Times New Roman"/>
          <w:sz w:val="30"/>
          <w:szCs w:val="30"/>
        </w:rPr>
      </w:pPr>
    </w:p>
    <w:p w:rsidR="00AD2B38" w:rsidRPr="00CB54C6" w:rsidRDefault="00AD2B38" w:rsidP="00AD2B38">
      <w:pPr>
        <w:pStyle w:val="ConsPlusNormal"/>
        <w:ind w:left="192" w:firstLine="709"/>
        <w:rPr>
          <w:rFonts w:ascii="Times New Roman" w:hAnsi="Times New Roman" w:cs="Times New Roman"/>
          <w:sz w:val="30"/>
          <w:szCs w:val="30"/>
        </w:rPr>
      </w:pPr>
      <w:r w:rsidRPr="00CB54C6">
        <w:rPr>
          <w:rFonts w:ascii="Times New Roman" w:hAnsi="Times New Roman" w:cs="Times New Roman"/>
          <w:sz w:val="30"/>
          <w:szCs w:val="30"/>
        </w:rPr>
        <w:t>B=S/10*100,   где S – уровень вклада в процентах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D2B38" w:rsidRPr="00CB54C6" w:rsidRDefault="00AD2B38" w:rsidP="00AD2B38">
      <w:pPr>
        <w:pStyle w:val="ConsPlusNormal"/>
        <w:ind w:left="90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в</w:t>
      </w:r>
      <w:r w:rsidRPr="00CB54C6">
        <w:rPr>
          <w:rFonts w:ascii="Times New Roman" w:hAnsi="Times New Roman" w:cs="Times New Roman"/>
          <w:sz w:val="30"/>
          <w:szCs w:val="30"/>
        </w:rPr>
        <w:t xml:space="preserve"> случае, если уровень вклада составляет 10% и более, то начисляется 100 баллов. 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 xml:space="preserve">1.1.5. Вклад организаций и других внебюджетных источников в реализацию проекта в </w:t>
      </w:r>
      <w:proofErr w:type="spellStart"/>
      <w:r w:rsidRPr="00224DBA">
        <w:rPr>
          <w:rFonts w:ascii="Times New Roman" w:hAnsi="Times New Roman" w:cs="Times New Roman"/>
          <w:sz w:val="30"/>
          <w:szCs w:val="30"/>
        </w:rPr>
        <w:t>неденежной</w:t>
      </w:r>
      <w:proofErr w:type="spellEnd"/>
      <w:r w:rsidRPr="00224DBA">
        <w:rPr>
          <w:rFonts w:ascii="Times New Roman" w:hAnsi="Times New Roman" w:cs="Times New Roman"/>
          <w:sz w:val="30"/>
          <w:szCs w:val="30"/>
        </w:rPr>
        <w:t xml:space="preserve"> форме (материалы и другие формы) (минимальный уровень не устанавливается):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в</w:t>
      </w:r>
      <w:r w:rsidRPr="00CB54C6">
        <w:rPr>
          <w:rFonts w:ascii="Times New Roman" w:hAnsi="Times New Roman" w:cs="Times New Roman"/>
          <w:sz w:val="30"/>
          <w:szCs w:val="30"/>
        </w:rPr>
        <w:t xml:space="preserve"> случае, если объем вклада составляет мен</w:t>
      </w:r>
      <w:r>
        <w:rPr>
          <w:rFonts w:ascii="Times New Roman" w:hAnsi="Times New Roman" w:cs="Times New Roman"/>
          <w:sz w:val="30"/>
          <w:szCs w:val="30"/>
        </w:rPr>
        <w:t>ее</w:t>
      </w:r>
      <w:r w:rsidRPr="00CB54C6">
        <w:rPr>
          <w:rFonts w:ascii="Times New Roman" w:hAnsi="Times New Roman" w:cs="Times New Roman"/>
          <w:sz w:val="30"/>
          <w:szCs w:val="30"/>
        </w:rPr>
        <w:t xml:space="preserve"> 10% от объема запрашиваемой субсидии, количество начисляемых баллов вычисляется по формуле</w:t>
      </w:r>
      <w:r w:rsidRPr="008B43BF">
        <w:rPr>
          <w:rFonts w:ascii="Times New Roman" w:hAnsi="Times New Roman" w:cs="Times New Roman"/>
          <w:sz w:val="30"/>
          <w:szCs w:val="30"/>
        </w:rPr>
        <w:t>:</w:t>
      </w:r>
    </w:p>
    <w:p w:rsidR="00AD2B38" w:rsidRPr="00CB54C6" w:rsidRDefault="00AD2B38" w:rsidP="00AD2B38">
      <w:pPr>
        <w:pStyle w:val="ConsPlusNormal"/>
        <w:ind w:left="1440" w:firstLine="709"/>
        <w:rPr>
          <w:rFonts w:ascii="Times New Roman" w:hAnsi="Times New Roman" w:cs="Times New Roman"/>
          <w:sz w:val="30"/>
          <w:szCs w:val="30"/>
        </w:rPr>
      </w:pPr>
    </w:p>
    <w:p w:rsidR="00AD2B38" w:rsidRPr="00837879" w:rsidRDefault="00AD2B38" w:rsidP="00AD2B38">
      <w:pPr>
        <w:pStyle w:val="ConsPlusNormal"/>
        <w:ind w:left="192" w:firstLine="709"/>
        <w:rPr>
          <w:rFonts w:ascii="Times New Roman" w:hAnsi="Times New Roman" w:cs="Times New Roman"/>
          <w:sz w:val="30"/>
          <w:szCs w:val="30"/>
        </w:rPr>
      </w:pPr>
      <w:r w:rsidRPr="00CB54C6">
        <w:rPr>
          <w:rFonts w:ascii="Times New Roman" w:hAnsi="Times New Roman" w:cs="Times New Roman"/>
          <w:sz w:val="30"/>
          <w:szCs w:val="30"/>
        </w:rPr>
        <w:t>B=S/10*100,   где S – уровень вклада в процентах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D2B38" w:rsidRPr="00CB54C6" w:rsidRDefault="00AD2B38" w:rsidP="00AD2B38">
      <w:pPr>
        <w:pStyle w:val="ConsPlusNormal"/>
        <w:ind w:left="90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в</w:t>
      </w:r>
      <w:r w:rsidRPr="00CB54C6">
        <w:rPr>
          <w:rFonts w:ascii="Times New Roman" w:hAnsi="Times New Roman" w:cs="Times New Roman"/>
          <w:sz w:val="30"/>
          <w:szCs w:val="30"/>
        </w:rPr>
        <w:t xml:space="preserve"> случае, если уровень вклада составляет 10% и более, то начисляется 100 баллов.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>1.2. Социальная и экономическая эффективность реализации проекта:</w:t>
      </w: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54C6">
        <w:rPr>
          <w:rFonts w:ascii="Times New Roman" w:hAnsi="Times New Roman" w:cs="Times New Roman"/>
          <w:sz w:val="30"/>
          <w:szCs w:val="30"/>
        </w:rPr>
        <w:lastRenderedPageBreak/>
        <w:t xml:space="preserve">1.2.1. Доля </w:t>
      </w:r>
      <w:proofErr w:type="spellStart"/>
      <w:r w:rsidRPr="00CB54C6">
        <w:rPr>
          <w:rFonts w:ascii="Times New Roman" w:hAnsi="Times New Roman" w:cs="Times New Roman"/>
          <w:sz w:val="30"/>
          <w:szCs w:val="30"/>
        </w:rPr>
        <w:t>благополучателей</w:t>
      </w:r>
      <w:proofErr w:type="spellEnd"/>
      <w:r w:rsidRPr="00CB54C6">
        <w:rPr>
          <w:rFonts w:ascii="Times New Roman" w:hAnsi="Times New Roman" w:cs="Times New Roman"/>
          <w:sz w:val="30"/>
          <w:szCs w:val="30"/>
        </w:rPr>
        <w:t xml:space="preserve"> в общей численности населения населенного пункта:</w:t>
      </w:r>
    </w:p>
    <w:p w:rsidR="00AD2B38" w:rsidRPr="00CB54C6" w:rsidRDefault="00AD2B38" w:rsidP="00AD2B38">
      <w:pPr>
        <w:pStyle w:val="ConsPlusNormal"/>
        <w:ind w:left="90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а) </w:t>
      </w:r>
      <w:r w:rsidRPr="00CB54C6">
        <w:rPr>
          <w:rFonts w:ascii="Times New Roman" w:hAnsi="Times New Roman" w:cs="Times New Roman"/>
          <w:sz w:val="30"/>
          <w:szCs w:val="30"/>
        </w:rPr>
        <w:t xml:space="preserve">количество начисляемых баллов равно доле </w:t>
      </w:r>
      <w:proofErr w:type="spellStart"/>
      <w:r w:rsidRPr="00CB54C6">
        <w:rPr>
          <w:rFonts w:ascii="Times New Roman" w:hAnsi="Times New Roman" w:cs="Times New Roman"/>
          <w:sz w:val="30"/>
          <w:szCs w:val="30"/>
        </w:rPr>
        <w:t>благополучателей</w:t>
      </w:r>
      <w:proofErr w:type="spellEnd"/>
      <w:r w:rsidRPr="00CB54C6">
        <w:rPr>
          <w:rFonts w:ascii="Times New Roman" w:hAnsi="Times New Roman" w:cs="Times New Roman"/>
          <w:sz w:val="30"/>
          <w:szCs w:val="30"/>
        </w:rPr>
        <w:t xml:space="preserve"> в процентах от общей численности населения населенного пункта;</w:t>
      </w: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</w:t>
      </w:r>
      <w:r w:rsidRPr="00CB54C6">
        <w:rPr>
          <w:rFonts w:ascii="Times New Roman" w:hAnsi="Times New Roman" w:cs="Times New Roman"/>
          <w:sz w:val="30"/>
          <w:szCs w:val="30"/>
        </w:rPr>
        <w:t xml:space="preserve">в случае, если численность </w:t>
      </w:r>
      <w:proofErr w:type="spellStart"/>
      <w:r w:rsidRPr="00CB54C6">
        <w:rPr>
          <w:rFonts w:ascii="Times New Roman" w:hAnsi="Times New Roman" w:cs="Times New Roman"/>
          <w:sz w:val="30"/>
          <w:szCs w:val="30"/>
        </w:rPr>
        <w:t>благополучателей</w:t>
      </w:r>
      <w:proofErr w:type="spellEnd"/>
      <w:r w:rsidRPr="00CB54C6">
        <w:rPr>
          <w:rFonts w:ascii="Times New Roman" w:hAnsi="Times New Roman" w:cs="Times New Roman"/>
          <w:sz w:val="30"/>
          <w:szCs w:val="30"/>
        </w:rPr>
        <w:t xml:space="preserve"> превосходит численност</w:t>
      </w:r>
      <w:r>
        <w:rPr>
          <w:rFonts w:ascii="Times New Roman" w:hAnsi="Times New Roman" w:cs="Times New Roman"/>
          <w:sz w:val="30"/>
          <w:szCs w:val="30"/>
        </w:rPr>
        <w:t>ь населения населенного пункта −</w:t>
      </w:r>
      <w:r w:rsidRPr="00CB54C6">
        <w:rPr>
          <w:rFonts w:ascii="Times New Roman" w:hAnsi="Times New Roman" w:cs="Times New Roman"/>
          <w:sz w:val="30"/>
          <w:szCs w:val="30"/>
        </w:rPr>
        <w:t xml:space="preserve"> 100 баллов.</w:t>
      </w: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54C6">
        <w:rPr>
          <w:rFonts w:ascii="Times New Roman" w:hAnsi="Times New Roman" w:cs="Times New Roman"/>
          <w:sz w:val="30"/>
          <w:szCs w:val="30"/>
        </w:rPr>
        <w:t>1.2.2. Существенное положительное воздействие результатов реализации проекта на состояние окружающей среды:</w:t>
      </w: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а) </w:t>
      </w:r>
      <w:r w:rsidRPr="00CB54C6">
        <w:rPr>
          <w:rFonts w:ascii="Times New Roman" w:hAnsi="Times New Roman" w:cs="Times New Roman"/>
          <w:sz w:val="30"/>
          <w:szCs w:val="30"/>
        </w:rPr>
        <w:t>существенное улучше</w:t>
      </w:r>
      <w:r>
        <w:rPr>
          <w:rFonts w:ascii="Times New Roman" w:hAnsi="Times New Roman" w:cs="Times New Roman"/>
          <w:sz w:val="30"/>
          <w:szCs w:val="30"/>
        </w:rPr>
        <w:t>ние состояния окружающей среды −</w:t>
      </w:r>
      <w:r w:rsidRPr="00CB54C6">
        <w:rPr>
          <w:rFonts w:ascii="Times New Roman" w:hAnsi="Times New Roman" w:cs="Times New Roman"/>
          <w:sz w:val="30"/>
          <w:szCs w:val="30"/>
        </w:rPr>
        <w:t xml:space="preserve"> 100 баллов;</w:t>
      </w:r>
    </w:p>
    <w:p w:rsidR="00AD2B38" w:rsidRPr="00BB151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б) </w:t>
      </w:r>
      <w:r w:rsidRPr="00BB151A">
        <w:rPr>
          <w:rFonts w:ascii="Times New Roman" w:hAnsi="Times New Roman" w:cs="Times New Roman"/>
          <w:sz w:val="30"/>
          <w:szCs w:val="30"/>
        </w:rPr>
        <w:t>отсутствие существенного положительного воздействия − 0 баллов.</w:t>
      </w:r>
    </w:p>
    <w:p w:rsidR="00AD2B38" w:rsidRPr="00BB151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BB151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151A">
        <w:rPr>
          <w:rFonts w:ascii="Times New Roman" w:hAnsi="Times New Roman" w:cs="Times New Roman"/>
          <w:sz w:val="30"/>
          <w:szCs w:val="30"/>
        </w:rPr>
        <w:t xml:space="preserve">1.2.3. Доступность финансовых ресурсов, наличие механизмов содержания и эффективной эксплуатации </w:t>
      </w:r>
      <w:proofErr w:type="gramStart"/>
      <w:r w:rsidRPr="00BB151A">
        <w:rPr>
          <w:rFonts w:ascii="Times New Roman" w:hAnsi="Times New Roman" w:cs="Times New Roman"/>
          <w:sz w:val="30"/>
          <w:szCs w:val="30"/>
        </w:rPr>
        <w:t>объекта общественной инфраструктуры − результата реализации проекта</w:t>
      </w:r>
      <w:proofErr w:type="gramEnd"/>
      <w:r w:rsidRPr="00BB151A">
        <w:rPr>
          <w:rFonts w:ascii="Times New Roman" w:hAnsi="Times New Roman" w:cs="Times New Roman"/>
          <w:sz w:val="30"/>
          <w:szCs w:val="30"/>
        </w:rPr>
        <w:t>:</w:t>
      </w:r>
    </w:p>
    <w:p w:rsidR="00AD2B38" w:rsidRPr="00BB151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151A">
        <w:rPr>
          <w:rFonts w:ascii="Times New Roman" w:hAnsi="Times New Roman" w:cs="Times New Roman"/>
          <w:sz w:val="30"/>
          <w:szCs w:val="30"/>
        </w:rPr>
        <w:t>а) наличие документально подтвержденных финансовых ресурсов и механизмов для финансирования всех расходов по содержанию и</w:t>
      </w:r>
      <w:r w:rsidRPr="00224DBA">
        <w:rPr>
          <w:rFonts w:ascii="Times New Roman" w:hAnsi="Times New Roman" w:cs="Times New Roman"/>
          <w:sz w:val="30"/>
          <w:szCs w:val="30"/>
        </w:rPr>
        <w:t xml:space="preserve"> эксплуатации </w:t>
      </w:r>
      <w:proofErr w:type="gramStart"/>
      <w:r w:rsidRPr="00224DBA">
        <w:rPr>
          <w:rFonts w:ascii="Times New Roman" w:hAnsi="Times New Roman" w:cs="Times New Roman"/>
          <w:sz w:val="30"/>
          <w:szCs w:val="30"/>
        </w:rPr>
        <w:t xml:space="preserve">объекта общественной инфраструктуры </w:t>
      </w:r>
      <w:r w:rsidRPr="00837879">
        <w:rPr>
          <w:rFonts w:ascii="Times New Roman" w:hAnsi="Times New Roman" w:cs="Times New Roman"/>
          <w:sz w:val="30"/>
          <w:szCs w:val="30"/>
        </w:rPr>
        <w:t>−</w:t>
      </w:r>
      <w:r w:rsidRPr="00224DBA">
        <w:rPr>
          <w:rFonts w:ascii="Times New Roman" w:hAnsi="Times New Roman" w:cs="Times New Roman"/>
          <w:sz w:val="30"/>
          <w:szCs w:val="30"/>
        </w:rPr>
        <w:t xml:space="preserve"> результата реализации проекта</w:t>
      </w:r>
      <w:proofErr w:type="gramEnd"/>
      <w:r w:rsidRPr="00224DBA">
        <w:rPr>
          <w:rFonts w:ascii="Times New Roman" w:hAnsi="Times New Roman" w:cs="Times New Roman"/>
          <w:sz w:val="30"/>
          <w:szCs w:val="30"/>
        </w:rPr>
        <w:t xml:space="preserve"> </w:t>
      </w:r>
      <w:r w:rsidRPr="00837879">
        <w:rPr>
          <w:rFonts w:ascii="Times New Roman" w:hAnsi="Times New Roman" w:cs="Times New Roman"/>
          <w:sz w:val="30"/>
          <w:szCs w:val="30"/>
        </w:rPr>
        <w:t>−</w:t>
      </w:r>
      <w:r w:rsidRPr="00224DBA">
        <w:rPr>
          <w:rFonts w:ascii="Times New Roman" w:hAnsi="Times New Roman" w:cs="Times New Roman"/>
          <w:sz w:val="30"/>
          <w:szCs w:val="30"/>
        </w:rPr>
        <w:t xml:space="preserve"> 100 баллов;</w:t>
      </w:r>
    </w:p>
    <w:p w:rsidR="00AD2B38" w:rsidRPr="00BB151A" w:rsidRDefault="00AD2B38" w:rsidP="00AD2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б) </w:t>
      </w:r>
      <w:r w:rsidRPr="00BB151A">
        <w:rPr>
          <w:rFonts w:ascii="Times New Roman" w:hAnsi="Times New Roman"/>
          <w:sz w:val="30"/>
          <w:szCs w:val="30"/>
          <w:lang w:eastAsia="ru-RU"/>
        </w:rPr>
        <w:t>наличие документально подтвержденных финансовых ресурсов и механизмов для частичного финансирования расходов по содержанию и эксплуатации объек</w:t>
      </w:r>
      <w:r>
        <w:rPr>
          <w:rFonts w:ascii="Times New Roman" w:hAnsi="Times New Roman"/>
          <w:sz w:val="30"/>
          <w:szCs w:val="30"/>
          <w:lang w:eastAsia="ru-RU"/>
        </w:rPr>
        <w:t>та общественной инфраструктуры –</w:t>
      </w:r>
      <w:r w:rsidRPr="00BB151A">
        <w:rPr>
          <w:rFonts w:ascii="Times New Roman" w:hAnsi="Times New Roman"/>
          <w:sz w:val="30"/>
          <w:szCs w:val="30"/>
          <w:lang w:eastAsia="ru-RU"/>
        </w:rPr>
        <w:t xml:space="preserve"> результата реализации проекта, а также четкого плана мероприятий по </w:t>
      </w:r>
      <w:r>
        <w:rPr>
          <w:rFonts w:ascii="Times New Roman" w:hAnsi="Times New Roman"/>
          <w:sz w:val="30"/>
          <w:szCs w:val="30"/>
          <w:lang w:eastAsia="ru-RU"/>
        </w:rPr>
        <w:t xml:space="preserve">изысканию недостающих средств – </w:t>
      </w:r>
      <w:r w:rsidRPr="00BB151A">
        <w:rPr>
          <w:rFonts w:ascii="Times New Roman" w:hAnsi="Times New Roman"/>
          <w:sz w:val="30"/>
          <w:szCs w:val="30"/>
          <w:lang w:eastAsia="ru-RU"/>
        </w:rPr>
        <w:t>70 баллов;</w:t>
      </w:r>
    </w:p>
    <w:p w:rsidR="00AD2B38" w:rsidRPr="00B27BC0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8D3B6B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B27BC0">
        <w:rPr>
          <w:rFonts w:ascii="Times New Roman" w:hAnsi="Times New Roman" w:cs="Times New Roman"/>
          <w:sz w:val="30"/>
          <w:szCs w:val="30"/>
        </w:rPr>
        <w:t xml:space="preserve">отсутствие финансовых ресурсов </w:t>
      </w:r>
      <w:r>
        <w:rPr>
          <w:rFonts w:ascii="Times New Roman" w:hAnsi="Times New Roman" w:cs="Times New Roman"/>
          <w:sz w:val="30"/>
          <w:szCs w:val="30"/>
        </w:rPr>
        <w:t>−</w:t>
      </w:r>
      <w:r w:rsidRPr="00B27BC0">
        <w:rPr>
          <w:rFonts w:ascii="Times New Roman" w:hAnsi="Times New Roman" w:cs="Times New Roman"/>
          <w:sz w:val="30"/>
          <w:szCs w:val="30"/>
        </w:rPr>
        <w:t xml:space="preserve"> 0 баллов.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>1.3. Степень участия населения населенного пункта в определении и решении проблемы, заявленной в проекте: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>1.3.1. Степень участия населения населенного пункта в идентификации проблемы в процессе ее предварительного рассмотрения (согласно протоколам собрания жителей населенного пункта, результатам соответствующего анкетирования и т.д.):</w:t>
      </w: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в</w:t>
      </w:r>
      <w:r w:rsidRPr="00CB54C6">
        <w:rPr>
          <w:rFonts w:ascii="Times New Roman" w:hAnsi="Times New Roman" w:cs="Times New Roman"/>
          <w:sz w:val="30"/>
          <w:szCs w:val="30"/>
        </w:rPr>
        <w:t xml:space="preserve"> случае, если доля участвующего в мероприятиях населения в процентах от общей численности населения населенного пункта составляет мен</w:t>
      </w:r>
      <w:r>
        <w:rPr>
          <w:rFonts w:ascii="Times New Roman" w:hAnsi="Times New Roman" w:cs="Times New Roman"/>
          <w:sz w:val="30"/>
          <w:szCs w:val="30"/>
        </w:rPr>
        <w:t>ее</w:t>
      </w:r>
      <w:r w:rsidRPr="00CB54C6">
        <w:rPr>
          <w:rFonts w:ascii="Times New Roman" w:hAnsi="Times New Roman" w:cs="Times New Roman"/>
          <w:sz w:val="30"/>
          <w:szCs w:val="30"/>
        </w:rPr>
        <w:t xml:space="preserve"> 50%, количество начисляемых баллов вычисляется по формуле</w:t>
      </w:r>
      <w:r w:rsidRPr="008B43BF">
        <w:rPr>
          <w:rFonts w:ascii="Times New Roman" w:hAnsi="Times New Roman" w:cs="Times New Roman"/>
          <w:sz w:val="30"/>
          <w:szCs w:val="30"/>
        </w:rPr>
        <w:t>:</w:t>
      </w:r>
    </w:p>
    <w:p w:rsidR="00AD2B38" w:rsidRPr="00CB54C6" w:rsidRDefault="00AD2B38" w:rsidP="00AD2B38">
      <w:pPr>
        <w:pStyle w:val="ConsPlusNormal"/>
        <w:ind w:left="1440" w:firstLine="709"/>
        <w:rPr>
          <w:rFonts w:ascii="Times New Roman" w:hAnsi="Times New Roman" w:cs="Times New Roman"/>
          <w:sz w:val="30"/>
          <w:szCs w:val="30"/>
        </w:rPr>
      </w:pPr>
    </w:p>
    <w:p w:rsidR="00AD2B38" w:rsidRPr="00CB54C6" w:rsidRDefault="00AD2B38" w:rsidP="00AD2B38">
      <w:pPr>
        <w:pStyle w:val="ConsPlusNormal"/>
        <w:ind w:left="192" w:firstLine="709"/>
        <w:rPr>
          <w:rFonts w:ascii="Times New Roman" w:hAnsi="Times New Roman" w:cs="Times New Roman"/>
          <w:sz w:val="30"/>
          <w:szCs w:val="30"/>
        </w:rPr>
      </w:pPr>
      <w:r w:rsidRPr="00CB54C6">
        <w:rPr>
          <w:rFonts w:ascii="Times New Roman" w:hAnsi="Times New Roman" w:cs="Times New Roman"/>
          <w:sz w:val="30"/>
          <w:szCs w:val="30"/>
        </w:rPr>
        <w:t>B=N</w:t>
      </w:r>
      <w:r>
        <w:rPr>
          <w:rFonts w:ascii="Times New Roman" w:hAnsi="Times New Roman" w:cs="Times New Roman"/>
          <w:sz w:val="30"/>
          <w:szCs w:val="30"/>
        </w:rPr>
        <w:t>/</w:t>
      </w:r>
      <w:r w:rsidRPr="00CB54C6">
        <w:rPr>
          <w:rFonts w:ascii="Times New Roman" w:hAnsi="Times New Roman" w:cs="Times New Roman"/>
          <w:sz w:val="30"/>
          <w:szCs w:val="30"/>
        </w:rPr>
        <w:t xml:space="preserve">50*100,   где N – доля участвующего населения в </w:t>
      </w:r>
      <w:r w:rsidRPr="00CB54C6">
        <w:rPr>
          <w:rFonts w:ascii="Times New Roman" w:hAnsi="Times New Roman" w:cs="Times New Roman"/>
          <w:sz w:val="30"/>
          <w:szCs w:val="30"/>
        </w:rPr>
        <w:lastRenderedPageBreak/>
        <w:t>процентах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D2B38" w:rsidRPr="00CB54C6" w:rsidRDefault="00AD2B38" w:rsidP="00AD2B38">
      <w:pPr>
        <w:pStyle w:val="ConsPlusNormal"/>
        <w:ind w:left="192" w:firstLine="709"/>
        <w:rPr>
          <w:rFonts w:ascii="Times New Roman" w:hAnsi="Times New Roman" w:cs="Times New Roman"/>
          <w:sz w:val="30"/>
          <w:szCs w:val="30"/>
        </w:rPr>
      </w:pP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в</w:t>
      </w:r>
      <w:r w:rsidRPr="00CB54C6">
        <w:rPr>
          <w:rFonts w:ascii="Times New Roman" w:hAnsi="Times New Roman" w:cs="Times New Roman"/>
          <w:sz w:val="30"/>
          <w:szCs w:val="30"/>
        </w:rPr>
        <w:t xml:space="preserve"> случае, если доля участвующего населения составляет 50% и более, то начисляется 100 баллов. </w:t>
      </w: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>1.3.2. Степень участия населения в определении параметров проекта на заключительном собрании жителей населенного пункта (согласно протоколу собрания):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в</w:t>
      </w:r>
      <w:r w:rsidRPr="00CB54C6">
        <w:rPr>
          <w:rFonts w:ascii="Times New Roman" w:hAnsi="Times New Roman" w:cs="Times New Roman"/>
          <w:sz w:val="30"/>
          <w:szCs w:val="30"/>
        </w:rPr>
        <w:t xml:space="preserve"> случае, если доля участвующего в собрании населения в процентах от общей численности населения населенного пункта составляет мен</w:t>
      </w:r>
      <w:r>
        <w:rPr>
          <w:rFonts w:ascii="Times New Roman" w:hAnsi="Times New Roman" w:cs="Times New Roman"/>
          <w:sz w:val="30"/>
          <w:szCs w:val="30"/>
        </w:rPr>
        <w:t>ее</w:t>
      </w:r>
      <w:r w:rsidRPr="00CB54C6">
        <w:rPr>
          <w:rFonts w:ascii="Times New Roman" w:hAnsi="Times New Roman" w:cs="Times New Roman"/>
          <w:sz w:val="30"/>
          <w:szCs w:val="30"/>
        </w:rPr>
        <w:t xml:space="preserve"> 10%, количество начисляемых баллов вычисляется по формуле</w:t>
      </w:r>
      <w:r w:rsidRPr="008B43BF">
        <w:rPr>
          <w:rFonts w:ascii="Times New Roman" w:hAnsi="Times New Roman" w:cs="Times New Roman"/>
          <w:sz w:val="30"/>
          <w:szCs w:val="30"/>
        </w:rPr>
        <w:t>:</w:t>
      </w:r>
    </w:p>
    <w:p w:rsidR="00AD2B38" w:rsidRPr="00CB54C6" w:rsidRDefault="00AD2B38" w:rsidP="00AD2B38">
      <w:pPr>
        <w:pStyle w:val="ConsPlusNormal"/>
        <w:ind w:left="1440" w:firstLine="709"/>
        <w:rPr>
          <w:rFonts w:ascii="Times New Roman" w:hAnsi="Times New Roman" w:cs="Times New Roman"/>
          <w:sz w:val="30"/>
          <w:szCs w:val="30"/>
        </w:rPr>
      </w:pPr>
    </w:p>
    <w:p w:rsidR="00AD2B38" w:rsidRPr="00CB54C6" w:rsidRDefault="00AD2B38" w:rsidP="00AD2B38">
      <w:pPr>
        <w:pStyle w:val="ConsPlusNormal"/>
        <w:ind w:left="192" w:firstLine="709"/>
        <w:rPr>
          <w:rFonts w:ascii="Times New Roman" w:hAnsi="Times New Roman" w:cs="Times New Roman"/>
          <w:sz w:val="30"/>
          <w:szCs w:val="30"/>
        </w:rPr>
      </w:pPr>
      <w:r w:rsidRPr="00CB54C6">
        <w:rPr>
          <w:rFonts w:ascii="Times New Roman" w:hAnsi="Times New Roman" w:cs="Times New Roman"/>
          <w:sz w:val="30"/>
          <w:szCs w:val="30"/>
        </w:rPr>
        <w:t>B=N/10*100,   где N – доля участвующего в населения в процентах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D2B38" w:rsidRPr="00CB54C6" w:rsidRDefault="00AD2B38" w:rsidP="00AD2B38">
      <w:pPr>
        <w:pStyle w:val="ConsPlusNormal"/>
        <w:ind w:left="192" w:firstLine="709"/>
        <w:rPr>
          <w:rFonts w:ascii="Times New Roman" w:hAnsi="Times New Roman" w:cs="Times New Roman"/>
          <w:sz w:val="30"/>
          <w:szCs w:val="30"/>
        </w:rPr>
      </w:pPr>
    </w:p>
    <w:p w:rsidR="00AD2B38" w:rsidRPr="00CB54C6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в</w:t>
      </w:r>
      <w:r w:rsidRPr="00CB54C6">
        <w:rPr>
          <w:rFonts w:ascii="Times New Roman" w:hAnsi="Times New Roman" w:cs="Times New Roman"/>
          <w:sz w:val="30"/>
          <w:szCs w:val="30"/>
        </w:rPr>
        <w:t xml:space="preserve"> случае, если доля участвующего в мероприятиях населения составляет 10% и более, то начисляется 100 баллов. 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>1.3.3. Использование средств массовой информации и других средств информирования населения в процессе отбора приоритетной проблемы и разработки заявки: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 xml:space="preserve">наличие и регулярное использование специальных информационных стендов </w:t>
      </w:r>
      <w:r w:rsidRPr="00837879">
        <w:rPr>
          <w:rFonts w:ascii="Times New Roman" w:hAnsi="Times New Roman" w:cs="Times New Roman"/>
          <w:sz w:val="30"/>
          <w:szCs w:val="30"/>
        </w:rPr>
        <w:t>−</w:t>
      </w:r>
      <w:r w:rsidRPr="00224DBA">
        <w:rPr>
          <w:rFonts w:ascii="Times New Roman" w:hAnsi="Times New Roman" w:cs="Times New Roman"/>
          <w:sz w:val="30"/>
          <w:szCs w:val="30"/>
        </w:rPr>
        <w:t xml:space="preserve"> 30 баллов;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 xml:space="preserve">наличие публикаций в республиканских и (или) районных, городских газетах </w:t>
      </w:r>
      <w:r w:rsidRPr="00837879">
        <w:rPr>
          <w:rFonts w:ascii="Times New Roman" w:hAnsi="Times New Roman" w:cs="Times New Roman"/>
          <w:sz w:val="30"/>
          <w:szCs w:val="30"/>
        </w:rPr>
        <w:t>−</w:t>
      </w:r>
      <w:r w:rsidRPr="00224DBA">
        <w:rPr>
          <w:rFonts w:ascii="Times New Roman" w:hAnsi="Times New Roman" w:cs="Times New Roman"/>
          <w:sz w:val="30"/>
          <w:szCs w:val="30"/>
        </w:rPr>
        <w:t xml:space="preserve"> 20 баллов;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 xml:space="preserve">наличие телевизионной передачи, посвященной проекту, </w:t>
      </w:r>
      <w:r w:rsidRPr="00837879">
        <w:rPr>
          <w:rFonts w:ascii="Times New Roman" w:hAnsi="Times New Roman" w:cs="Times New Roman"/>
          <w:sz w:val="30"/>
          <w:szCs w:val="30"/>
        </w:rPr>
        <w:t>−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4DBA">
        <w:rPr>
          <w:rFonts w:ascii="Times New Roman" w:hAnsi="Times New Roman" w:cs="Times New Roman"/>
          <w:sz w:val="30"/>
          <w:szCs w:val="30"/>
        </w:rPr>
        <w:t>20 баллов;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 xml:space="preserve">размещение соответствующей информации в сети Интернет, в частности в социальных сетях </w:t>
      </w:r>
      <w:r w:rsidRPr="00837879">
        <w:rPr>
          <w:rFonts w:ascii="Times New Roman" w:hAnsi="Times New Roman" w:cs="Times New Roman"/>
          <w:sz w:val="30"/>
          <w:szCs w:val="30"/>
        </w:rPr>
        <w:t>−</w:t>
      </w:r>
      <w:r w:rsidRPr="00224DBA">
        <w:rPr>
          <w:rFonts w:ascii="Times New Roman" w:hAnsi="Times New Roman" w:cs="Times New Roman"/>
          <w:sz w:val="30"/>
          <w:szCs w:val="30"/>
        </w:rPr>
        <w:t xml:space="preserve"> 30 баллов;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 xml:space="preserve">отсутствие использования указанных средств </w:t>
      </w:r>
      <w:r w:rsidRPr="00837879">
        <w:rPr>
          <w:rFonts w:ascii="Times New Roman" w:hAnsi="Times New Roman" w:cs="Times New Roman"/>
          <w:sz w:val="30"/>
          <w:szCs w:val="30"/>
        </w:rPr>
        <w:t>−</w:t>
      </w:r>
      <w:r w:rsidRPr="00224DBA">
        <w:rPr>
          <w:rFonts w:ascii="Times New Roman" w:hAnsi="Times New Roman" w:cs="Times New Roman"/>
          <w:sz w:val="30"/>
          <w:szCs w:val="30"/>
        </w:rPr>
        <w:t xml:space="preserve"> 0 баллов.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>1.4. Количество созданных и (или) сохраненных рабочих мест в рамках реализации проекта: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>от 1 до 4 (включительно) рабочих мест – по 20 баллов за каждое рабочее место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 xml:space="preserve">свыше 5 рабочих мест </w:t>
      </w:r>
      <w:r w:rsidRPr="00837879">
        <w:rPr>
          <w:rFonts w:ascii="Times New Roman" w:hAnsi="Times New Roman" w:cs="Times New Roman"/>
          <w:sz w:val="30"/>
          <w:szCs w:val="30"/>
        </w:rPr>
        <w:t>−</w:t>
      </w:r>
      <w:r>
        <w:rPr>
          <w:rFonts w:ascii="Times New Roman" w:hAnsi="Times New Roman" w:cs="Times New Roman"/>
          <w:sz w:val="30"/>
          <w:szCs w:val="30"/>
        </w:rPr>
        <w:t xml:space="preserve"> 100 баллов.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4FA5">
        <w:rPr>
          <w:rFonts w:ascii="Times New Roman" w:hAnsi="Times New Roman" w:cs="Times New Roman"/>
          <w:sz w:val="30"/>
          <w:szCs w:val="30"/>
        </w:rPr>
        <w:t>2. Оценка проектов осуществляется по следующей формуле: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FA0B5C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m:oMath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w:lastRenderedPageBreak/>
          <m:t>Оц</m:t>
        </m:r>
        <m:r>
          <m:rPr>
            <m:sty m:val="p"/>
          </m:rPr>
          <w:rPr>
            <w:rFonts w:ascii="Cambria Math" w:eastAsia="Cambria Math" w:hAnsi="Cambria Math" w:cs="Cambria Math"/>
            <w:sz w:val="30"/>
            <w:szCs w:val="30"/>
          </w:rPr>
          <m:t>=</m:t>
        </m:r>
        <m:nary>
          <m:naryPr>
            <m:chr m:val="∑"/>
            <m:grow m:val="on"/>
            <m:ctrlPr>
              <w:rPr>
                <w:rFonts w:ascii="Cambria Math" w:hAnsi="Cambria Math" w:cs="Times New Roman"/>
                <w:sz w:val="30"/>
                <w:szCs w:val="30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Cambria Math"/>
                <w:sz w:val="30"/>
                <w:szCs w:val="30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Cambria Math"/>
                <w:sz w:val="30"/>
                <w:szCs w:val="30"/>
                <w:lang w:val="en-US"/>
              </w:rPr>
              <m:t>i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30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 xml:space="preserve">х </m:t>
        </m:r>
        <m:sSub>
          <m:sSubPr>
            <m:ctrlPr>
              <w:rPr>
                <w:rFonts w:ascii="Cambria Math" w:hAnsi="Cambria Math" w:cs="Times New Roman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val="en-US"/>
              </w:rPr>
              <m:t>i</m:t>
            </m:r>
          </m:sub>
        </m:sSub>
      </m:oMath>
      <w:r w:rsidRPr="00FA0B5C">
        <w:rPr>
          <w:rFonts w:ascii="Times New Roman" w:hAnsi="Times New Roman" w:cs="Times New Roman"/>
          <w:sz w:val="30"/>
          <w:szCs w:val="30"/>
        </w:rPr>
        <w:t>), где: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24DBA">
        <w:rPr>
          <w:rFonts w:ascii="Times New Roman" w:hAnsi="Times New Roman" w:cs="Times New Roman"/>
          <w:sz w:val="30"/>
          <w:szCs w:val="30"/>
        </w:rPr>
        <w:t>Оц</w:t>
      </w:r>
      <w:proofErr w:type="spellEnd"/>
      <w:r w:rsidRPr="00224DBA">
        <w:rPr>
          <w:rFonts w:ascii="Times New Roman" w:hAnsi="Times New Roman" w:cs="Times New Roman"/>
          <w:sz w:val="30"/>
          <w:szCs w:val="30"/>
        </w:rPr>
        <w:t xml:space="preserve"> - оценка проекта;</w:t>
      </w:r>
    </w:p>
    <w:p w:rsidR="00AD2B38" w:rsidRPr="00FA0B5C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 w:cs="Times New Roman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val="en-US"/>
              </w:rPr>
              <m:t>i</m:t>
            </m:r>
          </m:sub>
        </m:sSub>
      </m:oMath>
      <w:r w:rsidRPr="00FA0B5C">
        <w:rPr>
          <w:rFonts w:ascii="Times New Roman" w:hAnsi="Times New Roman" w:cs="Times New Roman"/>
          <w:sz w:val="30"/>
          <w:szCs w:val="30"/>
        </w:rPr>
        <w:t xml:space="preserve"> - балл i-го критерия;</w:t>
      </w:r>
    </w:p>
    <w:p w:rsidR="00AD2B38" w:rsidRPr="00FA0B5C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 w:cs="Times New Roman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val="en-US"/>
              </w:rPr>
              <m:t>i</m:t>
            </m:r>
          </m:sub>
        </m:sSub>
      </m:oMath>
      <w:r w:rsidRPr="00FA0B5C">
        <w:rPr>
          <w:rFonts w:ascii="Times New Roman" w:hAnsi="Times New Roman" w:cs="Times New Roman"/>
          <w:sz w:val="30"/>
          <w:szCs w:val="30"/>
        </w:rPr>
        <w:t xml:space="preserve"> - весовой коэффициент i-го критерия;</w:t>
      </w:r>
    </w:p>
    <w:p w:rsidR="00AD2B38" w:rsidRPr="00224DBA" w:rsidRDefault="00AD2B38" w:rsidP="00AD2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A0B5C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Pr="00224DBA">
        <w:rPr>
          <w:rFonts w:ascii="Times New Roman" w:hAnsi="Times New Roman" w:cs="Times New Roman"/>
          <w:sz w:val="30"/>
          <w:szCs w:val="30"/>
        </w:rPr>
        <w:t xml:space="preserve"> - </w:t>
      </w:r>
      <w:proofErr w:type="gramStart"/>
      <w:r w:rsidRPr="00224DBA">
        <w:rPr>
          <w:rFonts w:ascii="Times New Roman" w:hAnsi="Times New Roman" w:cs="Times New Roman"/>
          <w:sz w:val="30"/>
          <w:szCs w:val="30"/>
        </w:rPr>
        <w:t>общее</w:t>
      </w:r>
      <w:proofErr w:type="gramEnd"/>
      <w:r w:rsidRPr="00224DBA">
        <w:rPr>
          <w:rFonts w:ascii="Times New Roman" w:hAnsi="Times New Roman" w:cs="Times New Roman"/>
          <w:sz w:val="30"/>
          <w:szCs w:val="30"/>
        </w:rPr>
        <w:t xml:space="preserve"> число критериев.</w:t>
      </w: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>ЗНАЧЕНИЯ</w:t>
      </w:r>
    </w:p>
    <w:p w:rsidR="00AD2B38" w:rsidRPr="00224DBA" w:rsidRDefault="00AD2B38" w:rsidP="00AD2B3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224DBA">
        <w:rPr>
          <w:rFonts w:ascii="Times New Roman" w:hAnsi="Times New Roman" w:cs="Times New Roman"/>
          <w:sz w:val="30"/>
          <w:szCs w:val="30"/>
        </w:rPr>
        <w:t>весовых коэффициентов критериев</w:t>
      </w:r>
    </w:p>
    <w:p w:rsidR="00AD2B38" w:rsidRPr="00224DBA" w:rsidRDefault="00AD2B38" w:rsidP="00AD2B3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6506"/>
        <w:gridCol w:w="2520"/>
      </w:tblGrid>
      <w:tr w:rsidR="00AD2B38" w:rsidRPr="00224DBA" w:rsidTr="00F12803">
        <w:tc>
          <w:tcPr>
            <w:tcW w:w="514" w:type="dxa"/>
            <w:vAlign w:val="center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N </w:t>
            </w:r>
            <w:proofErr w:type="spellStart"/>
            <w:proofErr w:type="gramStart"/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6506" w:type="dxa"/>
            <w:vAlign w:val="center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Наименование критерия</w:t>
            </w:r>
          </w:p>
        </w:tc>
        <w:tc>
          <w:tcPr>
            <w:tcW w:w="2520" w:type="dxa"/>
            <w:vAlign w:val="center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Весовой коэффициент критерия</w:t>
            </w:r>
          </w:p>
        </w:tc>
      </w:tr>
      <w:tr w:rsidR="00AD2B38" w:rsidRPr="00224DBA" w:rsidTr="00F12803">
        <w:tc>
          <w:tcPr>
            <w:tcW w:w="514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506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Вклад участников реализации проекта в его финансирование, в том числе:</w:t>
            </w:r>
          </w:p>
        </w:tc>
        <w:tc>
          <w:tcPr>
            <w:tcW w:w="2520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0,40</w:t>
            </w:r>
          </w:p>
        </w:tc>
      </w:tr>
      <w:tr w:rsidR="00AD2B38" w:rsidRPr="00224DBA" w:rsidTr="00F12803">
        <w:tc>
          <w:tcPr>
            <w:tcW w:w="514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1.1</w:t>
            </w:r>
          </w:p>
        </w:tc>
        <w:tc>
          <w:tcPr>
            <w:tcW w:w="6506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 xml:space="preserve">уровень </w:t>
            </w:r>
            <w:proofErr w:type="spellStart"/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софинансирования</w:t>
            </w:r>
            <w:proofErr w:type="spellEnd"/>
            <w:r w:rsidRPr="00224DBA">
              <w:rPr>
                <w:rFonts w:ascii="Times New Roman" w:hAnsi="Times New Roman" w:cs="Times New Roman"/>
                <w:sz w:val="30"/>
                <w:szCs w:val="30"/>
              </w:rPr>
              <w:t xml:space="preserve"> проекта со стороны бюджета поселения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520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0,10</w:t>
            </w:r>
          </w:p>
        </w:tc>
      </w:tr>
      <w:tr w:rsidR="00AD2B38" w:rsidRPr="00224DBA" w:rsidTr="00F12803">
        <w:tc>
          <w:tcPr>
            <w:tcW w:w="514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1.2</w:t>
            </w:r>
          </w:p>
        </w:tc>
        <w:tc>
          <w:tcPr>
            <w:tcW w:w="6506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 xml:space="preserve">уровень </w:t>
            </w:r>
            <w:proofErr w:type="spellStart"/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софинансирования</w:t>
            </w:r>
            <w:proofErr w:type="spellEnd"/>
            <w:r w:rsidRPr="00224DBA">
              <w:rPr>
                <w:rFonts w:ascii="Times New Roman" w:hAnsi="Times New Roman" w:cs="Times New Roman"/>
                <w:sz w:val="30"/>
                <w:szCs w:val="30"/>
              </w:rPr>
              <w:t xml:space="preserve"> проекта со стороны населения</w:t>
            </w:r>
          </w:p>
        </w:tc>
        <w:tc>
          <w:tcPr>
            <w:tcW w:w="2520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0,10</w:t>
            </w:r>
          </w:p>
        </w:tc>
      </w:tr>
      <w:tr w:rsidR="00AD2B38" w:rsidRPr="00224DBA" w:rsidTr="00F12803">
        <w:tc>
          <w:tcPr>
            <w:tcW w:w="514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1.3</w:t>
            </w:r>
          </w:p>
        </w:tc>
        <w:tc>
          <w:tcPr>
            <w:tcW w:w="6506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 xml:space="preserve">уровень </w:t>
            </w:r>
            <w:proofErr w:type="spellStart"/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софинансирования</w:t>
            </w:r>
            <w:proofErr w:type="spellEnd"/>
            <w:r w:rsidRPr="00224DBA">
              <w:rPr>
                <w:rFonts w:ascii="Times New Roman" w:hAnsi="Times New Roman" w:cs="Times New Roman"/>
                <w:sz w:val="30"/>
                <w:szCs w:val="30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2520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0,10</w:t>
            </w:r>
          </w:p>
        </w:tc>
      </w:tr>
      <w:tr w:rsidR="00AD2B38" w:rsidRPr="00224DBA" w:rsidTr="00F12803">
        <w:tc>
          <w:tcPr>
            <w:tcW w:w="514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1.4</w:t>
            </w:r>
          </w:p>
        </w:tc>
        <w:tc>
          <w:tcPr>
            <w:tcW w:w="6506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 xml:space="preserve">вклад населения в реализацию проекта в </w:t>
            </w:r>
            <w:proofErr w:type="spellStart"/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неденежной</w:t>
            </w:r>
            <w:proofErr w:type="spellEnd"/>
            <w:r w:rsidRPr="00224DBA">
              <w:rPr>
                <w:rFonts w:ascii="Times New Roman" w:hAnsi="Times New Roman" w:cs="Times New Roman"/>
                <w:sz w:val="30"/>
                <w:szCs w:val="30"/>
              </w:rPr>
              <w:t xml:space="preserve"> форме (материалы и другие формы)</w:t>
            </w:r>
          </w:p>
        </w:tc>
        <w:tc>
          <w:tcPr>
            <w:tcW w:w="2520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0,05</w:t>
            </w:r>
          </w:p>
        </w:tc>
      </w:tr>
      <w:tr w:rsidR="00AD2B38" w:rsidRPr="00224DBA" w:rsidTr="00F12803">
        <w:tc>
          <w:tcPr>
            <w:tcW w:w="514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1.5</w:t>
            </w:r>
          </w:p>
        </w:tc>
        <w:tc>
          <w:tcPr>
            <w:tcW w:w="6506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 xml:space="preserve">вклад организации и других внебюджетных источников в реализацию проекта в </w:t>
            </w:r>
            <w:proofErr w:type="spellStart"/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неденежной</w:t>
            </w:r>
            <w:proofErr w:type="spellEnd"/>
            <w:r w:rsidRPr="00224DBA">
              <w:rPr>
                <w:rFonts w:ascii="Times New Roman" w:hAnsi="Times New Roman" w:cs="Times New Roman"/>
                <w:sz w:val="30"/>
                <w:szCs w:val="30"/>
              </w:rPr>
              <w:t xml:space="preserve"> форме (материалы и другие формы)</w:t>
            </w:r>
          </w:p>
        </w:tc>
        <w:tc>
          <w:tcPr>
            <w:tcW w:w="2520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0,05</w:t>
            </w:r>
          </w:p>
        </w:tc>
      </w:tr>
      <w:tr w:rsidR="00AD2B38" w:rsidRPr="00224DBA" w:rsidTr="00F12803">
        <w:tc>
          <w:tcPr>
            <w:tcW w:w="514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506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Социальная и экономическая эффективность реализации проекта,  том числе:</w:t>
            </w:r>
          </w:p>
        </w:tc>
        <w:tc>
          <w:tcPr>
            <w:tcW w:w="2520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0,15</w:t>
            </w:r>
          </w:p>
        </w:tc>
      </w:tr>
      <w:tr w:rsidR="00AD2B38" w:rsidRPr="00224DBA" w:rsidTr="00F12803">
        <w:tc>
          <w:tcPr>
            <w:tcW w:w="514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2.1</w:t>
            </w:r>
          </w:p>
        </w:tc>
        <w:tc>
          <w:tcPr>
            <w:tcW w:w="6506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 xml:space="preserve">доля </w:t>
            </w:r>
            <w:proofErr w:type="spellStart"/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благополучателей</w:t>
            </w:r>
            <w:proofErr w:type="spellEnd"/>
            <w:r w:rsidRPr="00224DBA">
              <w:rPr>
                <w:rFonts w:ascii="Times New Roman" w:hAnsi="Times New Roman" w:cs="Times New Roman"/>
                <w:sz w:val="30"/>
                <w:szCs w:val="30"/>
              </w:rPr>
              <w:t xml:space="preserve"> в общей численности населения населенного пункта</w:t>
            </w:r>
          </w:p>
        </w:tc>
        <w:tc>
          <w:tcPr>
            <w:tcW w:w="2520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0,05</w:t>
            </w:r>
          </w:p>
        </w:tc>
      </w:tr>
      <w:tr w:rsidR="00AD2B38" w:rsidRPr="00224DBA" w:rsidTr="00F12803">
        <w:tc>
          <w:tcPr>
            <w:tcW w:w="514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2.2</w:t>
            </w:r>
          </w:p>
        </w:tc>
        <w:tc>
          <w:tcPr>
            <w:tcW w:w="6506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положительное воздействие результатов реализации проекта на состояние окружающей среды</w:t>
            </w:r>
          </w:p>
        </w:tc>
        <w:tc>
          <w:tcPr>
            <w:tcW w:w="2520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0,05</w:t>
            </w:r>
          </w:p>
        </w:tc>
      </w:tr>
      <w:tr w:rsidR="00AD2B38" w:rsidRPr="00224DBA" w:rsidTr="00F12803">
        <w:tc>
          <w:tcPr>
            <w:tcW w:w="514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2.3</w:t>
            </w:r>
          </w:p>
        </w:tc>
        <w:tc>
          <w:tcPr>
            <w:tcW w:w="6506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 xml:space="preserve">доступность финансовых ресурсов, наличие механизмов содержания и эффективной эксплуатации </w:t>
            </w:r>
            <w:proofErr w:type="gramStart"/>
            <w:r w:rsidRPr="00224DBA">
              <w:rPr>
                <w:rFonts w:ascii="Times New Roman" w:hAnsi="Times New Roman" w:cs="Times New Roman"/>
                <w:sz w:val="30"/>
                <w:szCs w:val="30"/>
              </w:rPr>
              <w:t xml:space="preserve">объекта общественной инфраструктуры </w:t>
            </w:r>
            <w:r w:rsidRPr="00837879">
              <w:rPr>
                <w:rFonts w:ascii="Times New Roman" w:hAnsi="Times New Roman" w:cs="Times New Roman"/>
                <w:sz w:val="30"/>
                <w:szCs w:val="30"/>
              </w:rPr>
              <w:t>−</w:t>
            </w: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 xml:space="preserve"> результата реализации проекта</w:t>
            </w:r>
            <w:proofErr w:type="gramEnd"/>
          </w:p>
        </w:tc>
        <w:tc>
          <w:tcPr>
            <w:tcW w:w="2520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0,05</w:t>
            </w:r>
          </w:p>
        </w:tc>
      </w:tr>
      <w:tr w:rsidR="00AD2B38" w:rsidRPr="00224DBA" w:rsidTr="00F12803">
        <w:tc>
          <w:tcPr>
            <w:tcW w:w="514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506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Степень участия населения населенного пункта в определении и решении проблемы, заявленной в проекте,</w:t>
            </w:r>
          </w:p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</w:tc>
        <w:tc>
          <w:tcPr>
            <w:tcW w:w="2520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0,40</w:t>
            </w:r>
          </w:p>
        </w:tc>
      </w:tr>
      <w:tr w:rsidR="00AD2B38" w:rsidRPr="00224DBA" w:rsidTr="00F12803">
        <w:tc>
          <w:tcPr>
            <w:tcW w:w="514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3.1</w:t>
            </w:r>
          </w:p>
        </w:tc>
        <w:tc>
          <w:tcPr>
            <w:tcW w:w="6506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 xml:space="preserve">степень участия населения в идентификации </w:t>
            </w:r>
            <w:r w:rsidRPr="00224DB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проблемы в процессе ее предварительного рассмотрения</w:t>
            </w:r>
          </w:p>
        </w:tc>
        <w:tc>
          <w:tcPr>
            <w:tcW w:w="2520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0,10</w:t>
            </w:r>
          </w:p>
        </w:tc>
      </w:tr>
      <w:tr w:rsidR="00AD2B38" w:rsidRPr="00224DBA" w:rsidTr="00F12803">
        <w:tc>
          <w:tcPr>
            <w:tcW w:w="514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3.2</w:t>
            </w:r>
          </w:p>
        </w:tc>
        <w:tc>
          <w:tcPr>
            <w:tcW w:w="6506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 xml:space="preserve">степень участия населения в определении параметров проекта на заключительном собрании жителей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населенного пункта</w:t>
            </w:r>
          </w:p>
        </w:tc>
        <w:tc>
          <w:tcPr>
            <w:tcW w:w="2520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0,20</w:t>
            </w:r>
          </w:p>
        </w:tc>
      </w:tr>
      <w:tr w:rsidR="00AD2B38" w:rsidRPr="00224DBA" w:rsidTr="00F12803">
        <w:tc>
          <w:tcPr>
            <w:tcW w:w="514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3.3</w:t>
            </w:r>
          </w:p>
        </w:tc>
        <w:tc>
          <w:tcPr>
            <w:tcW w:w="6506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использование средств массовой информации и других средств информирования населения в процессе отбора приоритетной проблемы поселения и разработки заявки</w:t>
            </w:r>
          </w:p>
        </w:tc>
        <w:tc>
          <w:tcPr>
            <w:tcW w:w="2520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0,10</w:t>
            </w:r>
          </w:p>
        </w:tc>
      </w:tr>
      <w:tr w:rsidR="00AD2B38" w:rsidRPr="00224DBA" w:rsidTr="00F12803">
        <w:tc>
          <w:tcPr>
            <w:tcW w:w="514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506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Количество созданных и (или) сохраненных рабочих мест в рамках реализации проекта</w:t>
            </w:r>
          </w:p>
        </w:tc>
        <w:tc>
          <w:tcPr>
            <w:tcW w:w="2520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0,05</w:t>
            </w:r>
          </w:p>
        </w:tc>
      </w:tr>
      <w:tr w:rsidR="00AD2B38" w:rsidRPr="00224DBA" w:rsidTr="00F12803">
        <w:tc>
          <w:tcPr>
            <w:tcW w:w="514" w:type="dxa"/>
          </w:tcPr>
          <w:p w:rsidR="00AD2B38" w:rsidRPr="00224DBA" w:rsidRDefault="00AD2B38" w:rsidP="00F1280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506" w:type="dxa"/>
            <w:vAlign w:val="center"/>
          </w:tcPr>
          <w:p w:rsidR="00AD2B38" w:rsidRPr="00224DBA" w:rsidRDefault="00AD2B38" w:rsidP="00F1280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520" w:type="dxa"/>
          </w:tcPr>
          <w:p w:rsidR="00AD2B38" w:rsidRPr="00224DBA" w:rsidRDefault="00AD2B38" w:rsidP="00F1280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24DBA">
              <w:rPr>
                <w:rFonts w:ascii="Times New Roman" w:hAnsi="Times New Roman" w:cs="Times New Roman"/>
                <w:sz w:val="30"/>
                <w:szCs w:val="30"/>
              </w:rPr>
              <w:t>1,00</w:t>
            </w:r>
          </w:p>
        </w:tc>
      </w:tr>
    </w:tbl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D2B38" w:rsidRPr="00224DBA" w:rsidRDefault="00AD2B38" w:rsidP="00AD2B3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77F08" w:rsidRDefault="00777F08"/>
    <w:sectPr w:rsidR="00777F08" w:rsidSect="0077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2B38"/>
    <w:rsid w:val="00777F08"/>
    <w:rsid w:val="00AD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2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1220</Words>
  <Characters>6954</Characters>
  <Application>Microsoft Office Word</Application>
  <DocSecurity>0</DocSecurity>
  <Lines>57</Lines>
  <Paragraphs>16</Paragraphs>
  <ScaleCrop>false</ScaleCrop>
  <Company>Microsoft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Нелли</cp:lastModifiedBy>
  <cp:revision>1</cp:revision>
  <dcterms:created xsi:type="dcterms:W3CDTF">2016-05-19T12:31:00Z</dcterms:created>
  <dcterms:modified xsi:type="dcterms:W3CDTF">2016-05-19T12:33:00Z</dcterms:modified>
</cp:coreProperties>
</file>